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B6E" w:rsidRDefault="007A0B6E" w:rsidP="007A0B6E">
      <w:pPr>
        <w:pStyle w:val="1"/>
        <w:rPr>
          <w:rFonts w:cs="Arial"/>
        </w:rPr>
      </w:pPr>
    </w:p>
    <w:p w:rsidR="007A0B6E" w:rsidRDefault="007A0B6E" w:rsidP="007A0B6E">
      <w:pPr>
        <w:pStyle w:val="1"/>
        <w:rPr>
          <w:rFonts w:cs="Arial"/>
        </w:rPr>
      </w:pPr>
    </w:p>
    <w:p w:rsidR="00593A33" w:rsidRDefault="00593A33" w:rsidP="00593A33">
      <w:pPr>
        <w:pStyle w:val="a3"/>
        <w:rPr>
          <w:rFonts w:ascii="Arial" w:hAnsi="Arial" w:cs="Arial"/>
          <w:b/>
          <w:noProof w:val="0"/>
          <w:sz w:val="16"/>
        </w:rPr>
      </w:pPr>
      <w:r>
        <w:rPr>
          <w:rFonts w:ascii="Arial" w:hAnsi="Arial" w:cs="Arial"/>
          <w:b/>
          <w:sz w:val="16"/>
        </w:rPr>
        <w:t>Основные показатели развитиЯ торговли</w:t>
      </w:r>
    </w:p>
    <w:p w:rsidR="00593A33" w:rsidRDefault="00593A33" w:rsidP="00593A33">
      <w:pPr>
        <w:pStyle w:val="a3"/>
        <w:spacing w:after="120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и платных услуг нас</w:t>
      </w:r>
      <w:r>
        <w:rPr>
          <w:rFonts w:ascii="Arial" w:hAnsi="Arial" w:cs="Arial"/>
          <w:b/>
          <w:sz w:val="16"/>
        </w:rPr>
        <w:t>е</w:t>
      </w:r>
      <w:r>
        <w:rPr>
          <w:rFonts w:ascii="Arial" w:hAnsi="Arial" w:cs="Arial"/>
          <w:b/>
          <w:sz w:val="16"/>
        </w:rPr>
        <w:t>лению</w:t>
      </w:r>
    </w:p>
    <w:tbl>
      <w:tblPr>
        <w:tblW w:w="6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288"/>
        <w:gridCol w:w="522"/>
        <w:gridCol w:w="341"/>
        <w:gridCol w:w="276"/>
        <w:gridCol w:w="529"/>
        <w:gridCol w:w="69"/>
        <w:gridCol w:w="584"/>
        <w:gridCol w:w="290"/>
        <w:gridCol w:w="237"/>
        <w:gridCol w:w="544"/>
        <w:gridCol w:w="93"/>
        <w:gridCol w:w="874"/>
        <w:gridCol w:w="874"/>
      </w:tblGrid>
      <w:tr w:rsidR="00593A33" w:rsidRPr="006C2862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  <w:jc w:val="center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593A33" w:rsidRPr="006C2862" w:rsidRDefault="00593A33" w:rsidP="0084051C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593A33" w:rsidRPr="006C2862" w:rsidRDefault="00593A33" w:rsidP="0084051C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A33" w:rsidRPr="006C2862" w:rsidRDefault="00593A33" w:rsidP="0084051C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593A33" w:rsidRPr="006C2862" w:rsidRDefault="00593A33" w:rsidP="0084051C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A33" w:rsidRPr="006C2862" w:rsidRDefault="00593A33" w:rsidP="0084051C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A33" w:rsidRPr="006C2862" w:rsidRDefault="00593A33" w:rsidP="0084051C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593A33" w:rsidRPr="006C2862" w:rsidRDefault="00593A33" w:rsidP="0084051C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3A33" w:rsidRPr="006C2862" w:rsidRDefault="00593A33" w:rsidP="0084051C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593A33" w:rsidRPr="006C2862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2151" w:type="dxa"/>
            <w:gridSpan w:val="3"/>
          </w:tcPr>
          <w:p w:rsidR="00593A33" w:rsidRPr="006C2862" w:rsidRDefault="00593A33" w:rsidP="0084051C">
            <w:pPr>
              <w:spacing w:before="20"/>
              <w:jc w:val="center"/>
              <w:rPr>
                <w:rFonts w:ascii="Arial" w:hAnsi="Arial" w:cs="Arial"/>
                <w:spacing w:val="-4"/>
                <w:sz w:val="16"/>
              </w:rPr>
            </w:pPr>
          </w:p>
        </w:tc>
        <w:tc>
          <w:tcPr>
            <w:tcW w:w="874" w:type="dxa"/>
            <w:gridSpan w:val="3"/>
          </w:tcPr>
          <w:p w:rsidR="00593A33" w:rsidRPr="00A200FD" w:rsidRDefault="00593A33" w:rsidP="0084051C">
            <w:pPr>
              <w:spacing w:before="20"/>
              <w:jc w:val="center"/>
              <w:rPr>
                <w:rFonts w:ascii="Arial" w:hAnsi="Arial" w:cs="Arial"/>
                <w:spacing w:val="-4"/>
                <w:sz w:val="16"/>
              </w:rPr>
            </w:pPr>
            <w:r>
              <w:rPr>
                <w:rFonts w:ascii="Arial" w:hAnsi="Arial" w:cs="Arial"/>
                <w:spacing w:val="-4"/>
                <w:sz w:val="16"/>
              </w:rPr>
              <w:t>2010</w:t>
            </w:r>
          </w:p>
        </w:tc>
        <w:tc>
          <w:tcPr>
            <w:tcW w:w="874" w:type="dxa"/>
            <w:gridSpan w:val="2"/>
          </w:tcPr>
          <w:p w:rsidR="00593A33" w:rsidRDefault="00593A33" w:rsidP="0084051C">
            <w:pPr>
              <w:spacing w:before="20"/>
              <w:jc w:val="center"/>
              <w:rPr>
                <w:rFonts w:ascii="Arial" w:hAnsi="Arial" w:cs="Arial"/>
                <w:spacing w:val="-4"/>
                <w:sz w:val="16"/>
              </w:rPr>
            </w:pPr>
            <w:r>
              <w:rPr>
                <w:rFonts w:ascii="Arial" w:hAnsi="Arial" w:cs="Arial"/>
                <w:spacing w:val="-4"/>
                <w:sz w:val="16"/>
              </w:rPr>
              <w:t>2011</w:t>
            </w:r>
          </w:p>
        </w:tc>
        <w:tc>
          <w:tcPr>
            <w:tcW w:w="874" w:type="dxa"/>
            <w:gridSpan w:val="3"/>
          </w:tcPr>
          <w:p w:rsidR="00593A33" w:rsidRDefault="00593A33" w:rsidP="0084051C">
            <w:pPr>
              <w:spacing w:before="20"/>
              <w:jc w:val="center"/>
              <w:rPr>
                <w:rFonts w:ascii="Arial" w:hAnsi="Arial" w:cs="Arial"/>
                <w:spacing w:val="-4"/>
                <w:sz w:val="16"/>
              </w:rPr>
            </w:pPr>
            <w:r>
              <w:rPr>
                <w:rFonts w:ascii="Arial" w:hAnsi="Arial" w:cs="Arial"/>
                <w:spacing w:val="-4"/>
                <w:sz w:val="16"/>
              </w:rPr>
              <w:t>2012</w:t>
            </w:r>
          </w:p>
        </w:tc>
        <w:tc>
          <w:tcPr>
            <w:tcW w:w="874" w:type="dxa"/>
          </w:tcPr>
          <w:p w:rsidR="00593A33" w:rsidRDefault="00593A33" w:rsidP="0084051C">
            <w:pPr>
              <w:spacing w:before="20"/>
              <w:jc w:val="center"/>
              <w:rPr>
                <w:rFonts w:ascii="Arial" w:hAnsi="Arial" w:cs="Arial"/>
                <w:spacing w:val="-4"/>
                <w:sz w:val="16"/>
              </w:rPr>
            </w:pPr>
            <w:r>
              <w:rPr>
                <w:rFonts w:ascii="Arial" w:hAnsi="Arial" w:cs="Arial"/>
                <w:spacing w:val="-4"/>
                <w:sz w:val="16"/>
              </w:rPr>
              <w:t>2013</w:t>
            </w:r>
          </w:p>
        </w:tc>
        <w:tc>
          <w:tcPr>
            <w:tcW w:w="874" w:type="dxa"/>
          </w:tcPr>
          <w:p w:rsidR="00593A33" w:rsidRDefault="00593A33" w:rsidP="0084051C">
            <w:pPr>
              <w:spacing w:before="20"/>
              <w:jc w:val="center"/>
              <w:rPr>
                <w:rFonts w:ascii="Arial" w:hAnsi="Arial" w:cs="Arial"/>
                <w:spacing w:val="-4"/>
                <w:sz w:val="16"/>
              </w:rPr>
            </w:pPr>
            <w:r>
              <w:rPr>
                <w:rFonts w:ascii="Arial" w:hAnsi="Arial" w:cs="Arial"/>
                <w:spacing w:val="-4"/>
                <w:sz w:val="16"/>
              </w:rPr>
              <w:t>2014</w:t>
            </w:r>
          </w:p>
        </w:tc>
      </w:tr>
      <w:tr w:rsidR="00593A33" w:rsidRPr="006C2862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  <w:jc w:val="center"/>
        </w:trPr>
        <w:tc>
          <w:tcPr>
            <w:tcW w:w="2151" w:type="dxa"/>
            <w:gridSpan w:val="3"/>
            <w:tcBorders>
              <w:bottom w:val="nil"/>
            </w:tcBorders>
          </w:tcPr>
          <w:p w:rsidR="00593A33" w:rsidRPr="006C2862" w:rsidRDefault="00593A33" w:rsidP="0084051C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74" w:type="dxa"/>
            <w:gridSpan w:val="3"/>
            <w:tcBorders>
              <w:bottom w:val="nil"/>
            </w:tcBorders>
            <w:vAlign w:val="bottom"/>
          </w:tcPr>
          <w:p w:rsidR="00593A33" w:rsidRPr="00A200FD" w:rsidRDefault="00593A33" w:rsidP="0084051C">
            <w:pPr>
              <w:ind w:left="-147"/>
              <w:jc w:val="right"/>
              <w:rPr>
                <w:rFonts w:ascii="Arial" w:hAnsi="Arial" w:cs="Arial"/>
                <w:spacing w:val="-6"/>
                <w:sz w:val="16"/>
              </w:rPr>
            </w:pPr>
          </w:p>
        </w:tc>
        <w:tc>
          <w:tcPr>
            <w:tcW w:w="874" w:type="dxa"/>
            <w:gridSpan w:val="2"/>
            <w:tcBorders>
              <w:bottom w:val="nil"/>
            </w:tcBorders>
          </w:tcPr>
          <w:p w:rsidR="00593A33" w:rsidRPr="00A200FD" w:rsidRDefault="00593A33" w:rsidP="0084051C">
            <w:pPr>
              <w:ind w:left="-147"/>
              <w:jc w:val="right"/>
              <w:rPr>
                <w:rFonts w:ascii="Arial" w:hAnsi="Arial" w:cs="Arial"/>
                <w:spacing w:val="-6"/>
                <w:sz w:val="16"/>
              </w:rPr>
            </w:pPr>
          </w:p>
        </w:tc>
        <w:tc>
          <w:tcPr>
            <w:tcW w:w="874" w:type="dxa"/>
            <w:gridSpan w:val="3"/>
            <w:tcBorders>
              <w:bottom w:val="nil"/>
            </w:tcBorders>
          </w:tcPr>
          <w:p w:rsidR="00593A33" w:rsidRPr="00A200FD" w:rsidRDefault="00593A33" w:rsidP="0084051C">
            <w:pPr>
              <w:ind w:left="-147"/>
              <w:jc w:val="right"/>
              <w:rPr>
                <w:rFonts w:ascii="Arial" w:hAnsi="Arial" w:cs="Arial"/>
                <w:spacing w:val="-6"/>
                <w:sz w:val="16"/>
              </w:rPr>
            </w:pPr>
          </w:p>
        </w:tc>
        <w:tc>
          <w:tcPr>
            <w:tcW w:w="874" w:type="dxa"/>
            <w:tcBorders>
              <w:bottom w:val="nil"/>
            </w:tcBorders>
          </w:tcPr>
          <w:p w:rsidR="00593A33" w:rsidRPr="00A200FD" w:rsidRDefault="00593A33" w:rsidP="0084051C">
            <w:pPr>
              <w:ind w:left="-147"/>
              <w:jc w:val="right"/>
              <w:rPr>
                <w:rFonts w:ascii="Arial" w:hAnsi="Arial" w:cs="Arial"/>
                <w:spacing w:val="-6"/>
                <w:sz w:val="16"/>
              </w:rPr>
            </w:pPr>
          </w:p>
        </w:tc>
        <w:tc>
          <w:tcPr>
            <w:tcW w:w="874" w:type="dxa"/>
            <w:tcBorders>
              <w:bottom w:val="nil"/>
            </w:tcBorders>
          </w:tcPr>
          <w:p w:rsidR="00593A33" w:rsidRPr="00A200FD" w:rsidRDefault="00593A33" w:rsidP="0084051C">
            <w:pPr>
              <w:ind w:left="-147"/>
              <w:jc w:val="right"/>
              <w:rPr>
                <w:rFonts w:ascii="Arial" w:hAnsi="Arial" w:cs="Arial"/>
                <w:spacing w:val="-6"/>
                <w:sz w:val="16"/>
              </w:rPr>
            </w:pPr>
          </w:p>
        </w:tc>
      </w:tr>
      <w:tr w:rsidR="00593A33" w:rsidRPr="006C2862" w:rsidTr="008405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51" w:type="dxa"/>
            <w:gridSpan w:val="3"/>
            <w:tcBorders>
              <w:top w:val="nil"/>
              <w:bottom w:val="nil"/>
            </w:tcBorders>
          </w:tcPr>
          <w:p w:rsidR="00593A33" w:rsidRPr="003C5222" w:rsidRDefault="00593A33" w:rsidP="0084051C">
            <w:pPr>
              <w:ind w:left="91" w:right="-57" w:hanging="91"/>
              <w:rPr>
                <w:rFonts w:ascii="Arial" w:hAnsi="Arial" w:cs="Arial"/>
                <w:sz w:val="16"/>
              </w:rPr>
            </w:pPr>
            <w:r w:rsidRPr="003C5222">
              <w:rPr>
                <w:rFonts w:ascii="Arial" w:hAnsi="Arial" w:cs="Arial"/>
                <w:sz w:val="16"/>
              </w:rPr>
              <w:t>Оборот розничной торго</w:t>
            </w:r>
            <w:r w:rsidRPr="003C5222">
              <w:rPr>
                <w:rFonts w:ascii="Arial" w:hAnsi="Arial" w:cs="Arial"/>
                <w:sz w:val="16"/>
              </w:rPr>
              <w:t>в</w:t>
            </w:r>
            <w:r w:rsidRPr="003C5222">
              <w:rPr>
                <w:rFonts w:ascii="Arial" w:hAnsi="Arial" w:cs="Arial"/>
                <w:sz w:val="16"/>
              </w:rPr>
              <w:t xml:space="preserve">ли, млн. рублей </w:t>
            </w:r>
          </w:p>
        </w:tc>
        <w:tc>
          <w:tcPr>
            <w:tcW w:w="874" w:type="dxa"/>
            <w:gridSpan w:val="3"/>
            <w:tcBorders>
              <w:top w:val="nil"/>
              <w:bottom w:val="nil"/>
            </w:tcBorders>
            <w:vAlign w:val="bottom"/>
          </w:tcPr>
          <w:p w:rsidR="00593A33" w:rsidRPr="00A200FD" w:rsidRDefault="00593A33" w:rsidP="0084051C">
            <w:pPr>
              <w:ind w:left="-147"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2882417</w:t>
            </w:r>
          </w:p>
        </w:tc>
        <w:tc>
          <w:tcPr>
            <w:tcW w:w="874" w:type="dxa"/>
            <w:gridSpan w:val="2"/>
            <w:tcBorders>
              <w:top w:val="nil"/>
              <w:bottom w:val="nil"/>
            </w:tcBorders>
            <w:vAlign w:val="bottom"/>
          </w:tcPr>
          <w:p w:rsidR="00593A33" w:rsidRDefault="00593A33" w:rsidP="0084051C">
            <w:pPr>
              <w:ind w:left="-147"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3322047</w:t>
            </w:r>
          </w:p>
        </w:tc>
        <w:tc>
          <w:tcPr>
            <w:tcW w:w="874" w:type="dxa"/>
            <w:gridSpan w:val="3"/>
            <w:tcBorders>
              <w:top w:val="nil"/>
              <w:bottom w:val="nil"/>
            </w:tcBorders>
          </w:tcPr>
          <w:p w:rsidR="00593A33" w:rsidRPr="001A1A26" w:rsidRDefault="00593A33" w:rsidP="0084051C">
            <w:pPr>
              <w:ind w:left="-147" w:right="113"/>
              <w:jc w:val="right"/>
              <w:rPr>
                <w:rFonts w:ascii="Arial" w:hAnsi="Arial" w:cs="Arial"/>
                <w:sz w:val="16"/>
              </w:rPr>
            </w:pPr>
          </w:p>
          <w:p w:rsidR="00593A33" w:rsidRPr="001A1A26" w:rsidRDefault="00593A33" w:rsidP="0084051C">
            <w:pPr>
              <w:ind w:left="-147" w:right="113"/>
              <w:jc w:val="right"/>
              <w:rPr>
                <w:rFonts w:ascii="Arial" w:hAnsi="Arial" w:cs="Arial"/>
                <w:sz w:val="16"/>
              </w:rPr>
            </w:pPr>
            <w:r w:rsidRPr="001A1A26">
              <w:rPr>
                <w:rFonts w:ascii="Arial" w:hAnsi="Arial" w:cs="Arial"/>
                <w:sz w:val="16"/>
              </w:rPr>
              <w:t>3639715</w:t>
            </w:r>
          </w:p>
        </w:tc>
        <w:tc>
          <w:tcPr>
            <w:tcW w:w="874" w:type="dxa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left="-147" w:right="113"/>
              <w:jc w:val="right"/>
              <w:rPr>
                <w:rFonts w:ascii="Arial" w:hAnsi="Arial" w:cs="Arial"/>
                <w:sz w:val="16"/>
              </w:rPr>
            </w:pPr>
            <w:r w:rsidRPr="001A1A26">
              <w:rPr>
                <w:rFonts w:ascii="Arial" w:hAnsi="Arial" w:cs="Arial"/>
                <w:sz w:val="16"/>
              </w:rPr>
              <w:t>4016987</w:t>
            </w:r>
          </w:p>
        </w:tc>
        <w:tc>
          <w:tcPr>
            <w:tcW w:w="874" w:type="dxa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left="-147" w:right="113"/>
              <w:jc w:val="right"/>
              <w:rPr>
                <w:rFonts w:ascii="Arial" w:hAnsi="Arial" w:cs="Arial"/>
                <w:sz w:val="16"/>
              </w:rPr>
            </w:pPr>
            <w:r w:rsidRPr="001A1A26">
              <w:rPr>
                <w:rFonts w:ascii="Arial" w:hAnsi="Arial" w:cs="Arial"/>
                <w:sz w:val="16"/>
              </w:rPr>
              <w:t>4436898</w:t>
            </w:r>
          </w:p>
        </w:tc>
      </w:tr>
      <w:tr w:rsidR="00593A33" w:rsidRPr="006C2862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  <w:jc w:val="center"/>
        </w:trPr>
        <w:tc>
          <w:tcPr>
            <w:tcW w:w="2151" w:type="dxa"/>
            <w:gridSpan w:val="3"/>
            <w:tcBorders>
              <w:top w:val="nil"/>
              <w:bottom w:val="nil"/>
            </w:tcBorders>
          </w:tcPr>
          <w:p w:rsidR="00593A33" w:rsidRPr="003C5222" w:rsidRDefault="00593A33" w:rsidP="0084051C">
            <w:pPr>
              <w:ind w:left="142" w:hanging="142"/>
              <w:rPr>
                <w:rFonts w:ascii="Arial" w:hAnsi="Arial" w:cs="Arial"/>
                <w:sz w:val="16"/>
              </w:rPr>
            </w:pPr>
          </w:p>
        </w:tc>
        <w:tc>
          <w:tcPr>
            <w:tcW w:w="874" w:type="dxa"/>
            <w:gridSpan w:val="3"/>
            <w:tcBorders>
              <w:top w:val="nil"/>
              <w:bottom w:val="nil"/>
            </w:tcBorders>
            <w:vAlign w:val="bottom"/>
          </w:tcPr>
          <w:p w:rsidR="00593A33" w:rsidRPr="00A200FD" w:rsidRDefault="00593A33" w:rsidP="0084051C">
            <w:pPr>
              <w:ind w:right="57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nil"/>
              <w:bottom w:val="nil"/>
            </w:tcBorders>
            <w:vAlign w:val="bottom"/>
          </w:tcPr>
          <w:p w:rsidR="00593A33" w:rsidRPr="00A200FD" w:rsidRDefault="00593A33" w:rsidP="0084051C">
            <w:pPr>
              <w:ind w:right="57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74" w:type="dxa"/>
            <w:gridSpan w:val="3"/>
            <w:tcBorders>
              <w:top w:val="nil"/>
              <w:bottom w:val="nil"/>
            </w:tcBorders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593A33" w:rsidRPr="006C2862" w:rsidTr="0084051C">
        <w:tblPrEx>
          <w:tblCellMar>
            <w:top w:w="0" w:type="dxa"/>
            <w:bottom w:w="0" w:type="dxa"/>
          </w:tblCellMar>
        </w:tblPrEx>
        <w:trPr>
          <w:cantSplit/>
          <w:trHeight w:val="347"/>
          <w:jc w:val="center"/>
        </w:trPr>
        <w:tc>
          <w:tcPr>
            <w:tcW w:w="2151" w:type="dxa"/>
            <w:gridSpan w:val="3"/>
            <w:tcBorders>
              <w:top w:val="nil"/>
              <w:bottom w:val="nil"/>
            </w:tcBorders>
          </w:tcPr>
          <w:p w:rsidR="00593A33" w:rsidRPr="003C5222" w:rsidRDefault="00593A33" w:rsidP="0084051C">
            <w:pPr>
              <w:ind w:left="312" w:right="-57" w:hanging="14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 w:rsidRPr="003C5222">
              <w:rPr>
                <w:rFonts w:ascii="Arial" w:hAnsi="Arial" w:cs="Arial"/>
                <w:sz w:val="16"/>
              </w:rPr>
              <w:t xml:space="preserve"> в том числе по фо</w:t>
            </w:r>
            <w:r w:rsidRPr="003C5222">
              <w:rPr>
                <w:rFonts w:ascii="Arial" w:hAnsi="Arial" w:cs="Arial"/>
                <w:sz w:val="16"/>
              </w:rPr>
              <w:t>р</w:t>
            </w:r>
            <w:r w:rsidRPr="003C5222">
              <w:rPr>
                <w:rFonts w:ascii="Arial" w:hAnsi="Arial" w:cs="Arial"/>
                <w:sz w:val="16"/>
              </w:rPr>
              <w:t xml:space="preserve">мам </w:t>
            </w:r>
            <w:r>
              <w:rPr>
                <w:rFonts w:ascii="Arial" w:hAnsi="Arial" w:cs="Arial"/>
                <w:sz w:val="16"/>
              </w:rPr>
              <w:t xml:space="preserve">  </w:t>
            </w:r>
            <w:r w:rsidRPr="003C5222">
              <w:rPr>
                <w:rFonts w:ascii="Arial" w:hAnsi="Arial" w:cs="Arial"/>
                <w:sz w:val="16"/>
              </w:rPr>
              <w:t>собственности (</w:t>
            </w:r>
            <w:proofErr w:type="gramStart"/>
            <w:r w:rsidRPr="003C5222">
              <w:rPr>
                <w:rFonts w:ascii="Arial" w:hAnsi="Arial" w:cs="Arial"/>
                <w:sz w:val="16"/>
              </w:rPr>
              <w:t>в</w:t>
            </w:r>
            <w:proofErr w:type="gramEnd"/>
            <w:r w:rsidRPr="003C5222">
              <w:rPr>
                <w:rFonts w:ascii="Arial" w:hAnsi="Arial" w:cs="Arial"/>
                <w:sz w:val="16"/>
              </w:rPr>
              <w:t xml:space="preserve"> % к итогу):</w:t>
            </w:r>
          </w:p>
        </w:tc>
        <w:tc>
          <w:tcPr>
            <w:tcW w:w="874" w:type="dxa"/>
            <w:gridSpan w:val="3"/>
            <w:tcBorders>
              <w:top w:val="nil"/>
              <w:bottom w:val="nil"/>
            </w:tcBorders>
            <w:vAlign w:val="bottom"/>
          </w:tcPr>
          <w:p w:rsidR="00593A33" w:rsidRPr="00A200FD" w:rsidRDefault="00593A33" w:rsidP="0084051C">
            <w:pPr>
              <w:ind w:right="57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nil"/>
              <w:bottom w:val="nil"/>
            </w:tcBorders>
            <w:vAlign w:val="bottom"/>
          </w:tcPr>
          <w:p w:rsidR="00593A33" w:rsidRPr="00A200FD" w:rsidRDefault="00593A33" w:rsidP="0084051C">
            <w:pPr>
              <w:ind w:right="57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74" w:type="dxa"/>
            <w:gridSpan w:val="3"/>
            <w:tcBorders>
              <w:top w:val="nil"/>
              <w:bottom w:val="nil"/>
            </w:tcBorders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593A33" w:rsidRPr="006C2862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  <w:jc w:val="center"/>
        </w:trPr>
        <w:tc>
          <w:tcPr>
            <w:tcW w:w="2151" w:type="dxa"/>
            <w:gridSpan w:val="3"/>
            <w:tcBorders>
              <w:top w:val="nil"/>
              <w:bottom w:val="nil"/>
            </w:tcBorders>
          </w:tcPr>
          <w:p w:rsidR="00593A33" w:rsidRPr="003C5222" w:rsidRDefault="00593A33" w:rsidP="0084051C">
            <w:pPr>
              <w:ind w:left="142" w:hanging="142"/>
              <w:rPr>
                <w:rFonts w:ascii="Arial" w:hAnsi="Arial" w:cs="Arial"/>
                <w:sz w:val="16"/>
              </w:rPr>
            </w:pPr>
          </w:p>
        </w:tc>
        <w:tc>
          <w:tcPr>
            <w:tcW w:w="874" w:type="dxa"/>
            <w:gridSpan w:val="3"/>
            <w:tcBorders>
              <w:top w:val="nil"/>
              <w:bottom w:val="nil"/>
            </w:tcBorders>
            <w:vAlign w:val="bottom"/>
          </w:tcPr>
          <w:p w:rsidR="00593A33" w:rsidRPr="00A200FD" w:rsidRDefault="00593A33" w:rsidP="0084051C">
            <w:pPr>
              <w:ind w:right="57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nil"/>
              <w:bottom w:val="nil"/>
            </w:tcBorders>
            <w:vAlign w:val="bottom"/>
          </w:tcPr>
          <w:p w:rsidR="00593A33" w:rsidRPr="00A200FD" w:rsidRDefault="00593A33" w:rsidP="0084051C">
            <w:pPr>
              <w:ind w:right="57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74" w:type="dxa"/>
            <w:gridSpan w:val="3"/>
            <w:tcBorders>
              <w:top w:val="nil"/>
              <w:bottom w:val="nil"/>
            </w:tcBorders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593A33" w:rsidRPr="006C2862" w:rsidTr="008405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51" w:type="dxa"/>
            <w:gridSpan w:val="3"/>
            <w:tcBorders>
              <w:top w:val="nil"/>
              <w:bottom w:val="nil"/>
            </w:tcBorders>
          </w:tcPr>
          <w:p w:rsidR="00593A33" w:rsidRPr="003C5222" w:rsidRDefault="00593A33" w:rsidP="0084051C">
            <w:pPr>
              <w:ind w:left="369" w:right="-57" w:hanging="142"/>
              <w:rPr>
                <w:rFonts w:ascii="Arial" w:hAnsi="Arial" w:cs="Arial"/>
                <w:sz w:val="16"/>
              </w:rPr>
            </w:pPr>
            <w:r w:rsidRPr="003C5222">
              <w:rPr>
                <w:rFonts w:ascii="Arial" w:hAnsi="Arial" w:cs="Arial"/>
                <w:sz w:val="16"/>
              </w:rPr>
              <w:t>государстве</w:t>
            </w:r>
            <w:r w:rsidRPr="003C5222">
              <w:rPr>
                <w:rFonts w:ascii="Arial" w:hAnsi="Arial" w:cs="Arial"/>
                <w:sz w:val="16"/>
              </w:rPr>
              <w:t>н</w:t>
            </w:r>
            <w:r w:rsidRPr="003C5222">
              <w:rPr>
                <w:rFonts w:ascii="Arial" w:hAnsi="Arial" w:cs="Arial"/>
                <w:sz w:val="16"/>
              </w:rPr>
              <w:t>ная</w:t>
            </w:r>
          </w:p>
        </w:tc>
        <w:tc>
          <w:tcPr>
            <w:tcW w:w="874" w:type="dxa"/>
            <w:gridSpan w:val="3"/>
            <w:tcBorders>
              <w:top w:val="nil"/>
              <w:bottom w:val="nil"/>
            </w:tcBorders>
            <w:vAlign w:val="bottom"/>
          </w:tcPr>
          <w:p w:rsidR="00593A33" w:rsidRPr="00A200FD" w:rsidRDefault="00593A33" w:rsidP="0084051C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0,5</w:t>
            </w:r>
          </w:p>
        </w:tc>
        <w:tc>
          <w:tcPr>
            <w:tcW w:w="874" w:type="dxa"/>
            <w:gridSpan w:val="2"/>
            <w:tcBorders>
              <w:top w:val="nil"/>
              <w:bottom w:val="nil"/>
            </w:tcBorders>
            <w:vAlign w:val="bottom"/>
          </w:tcPr>
          <w:p w:rsidR="00593A33" w:rsidRDefault="00593A33" w:rsidP="0084051C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0,5</w:t>
            </w:r>
          </w:p>
        </w:tc>
        <w:tc>
          <w:tcPr>
            <w:tcW w:w="874" w:type="dxa"/>
            <w:gridSpan w:val="3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 w:rsidRPr="001A1A26">
              <w:rPr>
                <w:rFonts w:ascii="Arial" w:hAnsi="Arial" w:cs="Arial"/>
                <w:sz w:val="16"/>
              </w:rPr>
              <w:t>0,4</w:t>
            </w:r>
          </w:p>
        </w:tc>
        <w:tc>
          <w:tcPr>
            <w:tcW w:w="874" w:type="dxa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 w:rsidRPr="001A1A26">
              <w:rPr>
                <w:rFonts w:ascii="Arial" w:hAnsi="Arial" w:cs="Arial"/>
                <w:sz w:val="16"/>
              </w:rPr>
              <w:t>0,3</w:t>
            </w:r>
          </w:p>
        </w:tc>
        <w:tc>
          <w:tcPr>
            <w:tcW w:w="874" w:type="dxa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 w:rsidRPr="001A1A26">
              <w:rPr>
                <w:rFonts w:ascii="Arial" w:hAnsi="Arial" w:cs="Arial"/>
                <w:sz w:val="16"/>
              </w:rPr>
              <w:t>0,3</w:t>
            </w:r>
          </w:p>
        </w:tc>
      </w:tr>
      <w:tr w:rsidR="00593A33" w:rsidRPr="006C2862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  <w:jc w:val="center"/>
        </w:trPr>
        <w:tc>
          <w:tcPr>
            <w:tcW w:w="2151" w:type="dxa"/>
            <w:gridSpan w:val="3"/>
            <w:tcBorders>
              <w:top w:val="nil"/>
              <w:bottom w:val="nil"/>
            </w:tcBorders>
          </w:tcPr>
          <w:p w:rsidR="00593A33" w:rsidRPr="003C5222" w:rsidRDefault="00593A33" w:rsidP="0084051C">
            <w:pPr>
              <w:ind w:left="369" w:hanging="142"/>
              <w:rPr>
                <w:rFonts w:ascii="Arial" w:hAnsi="Arial" w:cs="Arial"/>
                <w:sz w:val="16"/>
              </w:rPr>
            </w:pPr>
          </w:p>
        </w:tc>
        <w:tc>
          <w:tcPr>
            <w:tcW w:w="874" w:type="dxa"/>
            <w:gridSpan w:val="3"/>
            <w:tcBorders>
              <w:top w:val="nil"/>
              <w:bottom w:val="nil"/>
            </w:tcBorders>
            <w:vAlign w:val="bottom"/>
          </w:tcPr>
          <w:p w:rsidR="00593A33" w:rsidRPr="00A200FD" w:rsidRDefault="00593A33" w:rsidP="0084051C">
            <w:pPr>
              <w:ind w:right="57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nil"/>
              <w:bottom w:val="nil"/>
            </w:tcBorders>
            <w:vAlign w:val="bottom"/>
          </w:tcPr>
          <w:p w:rsidR="00593A33" w:rsidRPr="00A200FD" w:rsidRDefault="00593A33" w:rsidP="0084051C">
            <w:pPr>
              <w:ind w:right="57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74" w:type="dxa"/>
            <w:gridSpan w:val="3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593A33" w:rsidRPr="006C2862" w:rsidTr="008405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51" w:type="dxa"/>
            <w:gridSpan w:val="3"/>
            <w:tcBorders>
              <w:top w:val="nil"/>
              <w:bottom w:val="nil"/>
            </w:tcBorders>
          </w:tcPr>
          <w:p w:rsidR="00593A33" w:rsidRPr="003C5222" w:rsidRDefault="00593A33" w:rsidP="0084051C">
            <w:pPr>
              <w:ind w:left="369" w:hanging="142"/>
              <w:rPr>
                <w:rFonts w:ascii="Arial" w:hAnsi="Arial" w:cs="Arial"/>
                <w:sz w:val="16"/>
              </w:rPr>
            </w:pPr>
            <w:r w:rsidRPr="003C5222">
              <w:rPr>
                <w:rFonts w:ascii="Arial" w:hAnsi="Arial" w:cs="Arial"/>
                <w:sz w:val="16"/>
              </w:rPr>
              <w:t>негосударс</w:t>
            </w:r>
            <w:r w:rsidRPr="003C5222">
              <w:rPr>
                <w:rFonts w:ascii="Arial" w:hAnsi="Arial" w:cs="Arial"/>
                <w:sz w:val="16"/>
              </w:rPr>
              <w:t>т</w:t>
            </w:r>
            <w:r w:rsidRPr="003C5222">
              <w:rPr>
                <w:rFonts w:ascii="Arial" w:hAnsi="Arial" w:cs="Arial"/>
                <w:sz w:val="16"/>
              </w:rPr>
              <w:t>венная</w:t>
            </w:r>
          </w:p>
        </w:tc>
        <w:tc>
          <w:tcPr>
            <w:tcW w:w="874" w:type="dxa"/>
            <w:gridSpan w:val="3"/>
            <w:tcBorders>
              <w:top w:val="nil"/>
              <w:bottom w:val="nil"/>
            </w:tcBorders>
            <w:vAlign w:val="bottom"/>
          </w:tcPr>
          <w:p w:rsidR="00593A33" w:rsidRPr="00A200FD" w:rsidRDefault="00593A33" w:rsidP="0084051C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99,5</w:t>
            </w:r>
          </w:p>
        </w:tc>
        <w:tc>
          <w:tcPr>
            <w:tcW w:w="874" w:type="dxa"/>
            <w:gridSpan w:val="2"/>
            <w:tcBorders>
              <w:top w:val="nil"/>
              <w:bottom w:val="nil"/>
            </w:tcBorders>
            <w:vAlign w:val="bottom"/>
          </w:tcPr>
          <w:p w:rsidR="00593A33" w:rsidRDefault="00593A33" w:rsidP="0084051C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99,5</w:t>
            </w:r>
          </w:p>
        </w:tc>
        <w:tc>
          <w:tcPr>
            <w:tcW w:w="874" w:type="dxa"/>
            <w:gridSpan w:val="3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 w:rsidRPr="001A1A26">
              <w:rPr>
                <w:rFonts w:ascii="Arial" w:hAnsi="Arial" w:cs="Arial"/>
                <w:sz w:val="16"/>
              </w:rPr>
              <w:t>99,6</w:t>
            </w:r>
          </w:p>
        </w:tc>
        <w:tc>
          <w:tcPr>
            <w:tcW w:w="874" w:type="dxa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 w:rsidRPr="001A1A26">
              <w:rPr>
                <w:rFonts w:ascii="Arial" w:hAnsi="Arial" w:cs="Arial"/>
                <w:sz w:val="16"/>
              </w:rPr>
              <w:t>99,7</w:t>
            </w:r>
          </w:p>
        </w:tc>
        <w:tc>
          <w:tcPr>
            <w:tcW w:w="874" w:type="dxa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 w:rsidRPr="001A1A26">
              <w:rPr>
                <w:rFonts w:ascii="Arial" w:hAnsi="Arial" w:cs="Arial"/>
                <w:sz w:val="16"/>
              </w:rPr>
              <w:t>99,7</w:t>
            </w:r>
          </w:p>
        </w:tc>
      </w:tr>
      <w:tr w:rsidR="00593A33" w:rsidRPr="006C2862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  <w:jc w:val="center"/>
        </w:trPr>
        <w:tc>
          <w:tcPr>
            <w:tcW w:w="2151" w:type="dxa"/>
            <w:gridSpan w:val="3"/>
            <w:tcBorders>
              <w:top w:val="nil"/>
              <w:bottom w:val="nil"/>
            </w:tcBorders>
          </w:tcPr>
          <w:p w:rsidR="00593A33" w:rsidRPr="003C5222" w:rsidRDefault="00593A33" w:rsidP="0084051C">
            <w:pPr>
              <w:ind w:left="142" w:hanging="142"/>
              <w:rPr>
                <w:rFonts w:ascii="Arial" w:hAnsi="Arial" w:cs="Arial"/>
                <w:sz w:val="16"/>
              </w:rPr>
            </w:pPr>
          </w:p>
        </w:tc>
        <w:tc>
          <w:tcPr>
            <w:tcW w:w="874" w:type="dxa"/>
            <w:gridSpan w:val="3"/>
            <w:tcBorders>
              <w:top w:val="nil"/>
              <w:bottom w:val="nil"/>
            </w:tcBorders>
            <w:vAlign w:val="bottom"/>
          </w:tcPr>
          <w:p w:rsidR="00593A33" w:rsidRPr="00A200FD" w:rsidRDefault="00593A33" w:rsidP="0084051C">
            <w:pPr>
              <w:ind w:right="57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nil"/>
              <w:bottom w:val="nil"/>
            </w:tcBorders>
            <w:vAlign w:val="bottom"/>
          </w:tcPr>
          <w:p w:rsidR="00593A33" w:rsidRPr="00A200FD" w:rsidRDefault="00593A33" w:rsidP="0084051C">
            <w:pPr>
              <w:ind w:right="57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74" w:type="dxa"/>
            <w:gridSpan w:val="3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593A33" w:rsidRPr="006C2862" w:rsidTr="008405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51" w:type="dxa"/>
            <w:gridSpan w:val="3"/>
            <w:tcBorders>
              <w:top w:val="nil"/>
              <w:bottom w:val="nil"/>
            </w:tcBorders>
          </w:tcPr>
          <w:p w:rsidR="00593A33" w:rsidRPr="003C5222" w:rsidRDefault="00593A33" w:rsidP="0084051C">
            <w:pPr>
              <w:ind w:left="91" w:hanging="91"/>
              <w:rPr>
                <w:rFonts w:ascii="Arial" w:hAnsi="Arial" w:cs="Arial"/>
                <w:sz w:val="16"/>
              </w:rPr>
            </w:pPr>
            <w:proofErr w:type="gramStart"/>
            <w:r w:rsidRPr="003C5222">
              <w:rPr>
                <w:rFonts w:ascii="Arial" w:hAnsi="Arial" w:cs="Arial"/>
                <w:sz w:val="16"/>
              </w:rPr>
              <w:t>В % к обороту розничной то</w:t>
            </w:r>
            <w:r w:rsidRPr="003C5222">
              <w:rPr>
                <w:rFonts w:ascii="Arial" w:hAnsi="Arial" w:cs="Arial"/>
                <w:sz w:val="16"/>
              </w:rPr>
              <w:t>р</w:t>
            </w:r>
            <w:r w:rsidRPr="003C5222">
              <w:rPr>
                <w:rFonts w:ascii="Arial" w:hAnsi="Arial" w:cs="Arial"/>
                <w:sz w:val="16"/>
              </w:rPr>
              <w:t>говли:</w:t>
            </w:r>
            <w:proofErr w:type="gramEnd"/>
          </w:p>
        </w:tc>
        <w:tc>
          <w:tcPr>
            <w:tcW w:w="874" w:type="dxa"/>
            <w:gridSpan w:val="3"/>
            <w:tcBorders>
              <w:top w:val="nil"/>
              <w:bottom w:val="nil"/>
            </w:tcBorders>
            <w:vAlign w:val="bottom"/>
          </w:tcPr>
          <w:p w:rsidR="00593A33" w:rsidRPr="00A200FD" w:rsidRDefault="00593A33" w:rsidP="0084051C">
            <w:pPr>
              <w:ind w:right="57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nil"/>
              <w:bottom w:val="nil"/>
            </w:tcBorders>
            <w:vAlign w:val="bottom"/>
          </w:tcPr>
          <w:p w:rsidR="00593A33" w:rsidRPr="00A200FD" w:rsidRDefault="00593A33" w:rsidP="0084051C">
            <w:pPr>
              <w:ind w:right="57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74" w:type="dxa"/>
            <w:gridSpan w:val="3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593A33" w:rsidRPr="006C2862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  <w:jc w:val="center"/>
        </w:trPr>
        <w:tc>
          <w:tcPr>
            <w:tcW w:w="2151" w:type="dxa"/>
            <w:gridSpan w:val="3"/>
            <w:tcBorders>
              <w:top w:val="nil"/>
              <w:bottom w:val="nil"/>
            </w:tcBorders>
          </w:tcPr>
          <w:p w:rsidR="00593A33" w:rsidRPr="003C5222" w:rsidRDefault="00593A33" w:rsidP="0084051C">
            <w:pPr>
              <w:ind w:left="142" w:hanging="142"/>
              <w:rPr>
                <w:rFonts w:ascii="Arial" w:hAnsi="Arial" w:cs="Arial"/>
                <w:sz w:val="16"/>
              </w:rPr>
            </w:pPr>
          </w:p>
        </w:tc>
        <w:tc>
          <w:tcPr>
            <w:tcW w:w="874" w:type="dxa"/>
            <w:gridSpan w:val="3"/>
            <w:tcBorders>
              <w:top w:val="nil"/>
              <w:bottom w:val="nil"/>
            </w:tcBorders>
            <w:vAlign w:val="bottom"/>
          </w:tcPr>
          <w:p w:rsidR="00593A33" w:rsidRPr="00A200FD" w:rsidRDefault="00593A33" w:rsidP="0084051C">
            <w:pPr>
              <w:ind w:right="57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nil"/>
              <w:bottom w:val="nil"/>
            </w:tcBorders>
            <w:vAlign w:val="bottom"/>
          </w:tcPr>
          <w:p w:rsidR="00593A33" w:rsidRPr="00A200FD" w:rsidRDefault="00593A33" w:rsidP="0084051C">
            <w:pPr>
              <w:ind w:right="57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74" w:type="dxa"/>
            <w:gridSpan w:val="3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593A33" w:rsidRPr="006C2862" w:rsidTr="008405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51" w:type="dxa"/>
            <w:gridSpan w:val="3"/>
            <w:tcBorders>
              <w:top w:val="nil"/>
              <w:bottom w:val="nil"/>
            </w:tcBorders>
          </w:tcPr>
          <w:p w:rsidR="00593A33" w:rsidRPr="003C5222" w:rsidRDefault="00593A33" w:rsidP="0084051C">
            <w:pPr>
              <w:ind w:left="369" w:right="-98" w:hanging="142"/>
              <w:rPr>
                <w:rFonts w:ascii="Arial" w:hAnsi="Arial" w:cs="Arial"/>
                <w:sz w:val="16"/>
              </w:rPr>
            </w:pPr>
            <w:r w:rsidRPr="003C5222">
              <w:rPr>
                <w:rFonts w:ascii="Arial" w:hAnsi="Arial" w:cs="Arial"/>
                <w:sz w:val="16"/>
              </w:rPr>
              <w:t>пищевые продукты, включая напитки, и табачные изд</w:t>
            </w:r>
            <w:r w:rsidRPr="003C5222">
              <w:rPr>
                <w:rFonts w:ascii="Arial" w:hAnsi="Arial" w:cs="Arial"/>
                <w:sz w:val="16"/>
              </w:rPr>
              <w:t>е</w:t>
            </w:r>
            <w:r w:rsidRPr="003C5222">
              <w:rPr>
                <w:rFonts w:ascii="Arial" w:hAnsi="Arial" w:cs="Arial"/>
                <w:sz w:val="16"/>
              </w:rPr>
              <w:t>лия</w:t>
            </w:r>
          </w:p>
        </w:tc>
        <w:tc>
          <w:tcPr>
            <w:tcW w:w="874" w:type="dxa"/>
            <w:gridSpan w:val="3"/>
            <w:tcBorders>
              <w:top w:val="nil"/>
              <w:bottom w:val="nil"/>
            </w:tcBorders>
            <w:vAlign w:val="bottom"/>
          </w:tcPr>
          <w:p w:rsidR="00593A33" w:rsidRPr="00A200FD" w:rsidRDefault="00593A33" w:rsidP="0084051C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50,4</w:t>
            </w:r>
          </w:p>
        </w:tc>
        <w:tc>
          <w:tcPr>
            <w:tcW w:w="874" w:type="dxa"/>
            <w:gridSpan w:val="2"/>
            <w:tcBorders>
              <w:top w:val="nil"/>
              <w:bottom w:val="nil"/>
            </w:tcBorders>
            <w:vAlign w:val="bottom"/>
          </w:tcPr>
          <w:p w:rsidR="00593A33" w:rsidRDefault="00593A33" w:rsidP="0084051C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50,6</w:t>
            </w:r>
          </w:p>
        </w:tc>
        <w:tc>
          <w:tcPr>
            <w:tcW w:w="874" w:type="dxa"/>
            <w:gridSpan w:val="3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 w:rsidRPr="001A1A26">
              <w:rPr>
                <w:rFonts w:ascii="Arial" w:hAnsi="Arial" w:cs="Arial"/>
                <w:sz w:val="16"/>
              </w:rPr>
              <w:t>50,3</w:t>
            </w:r>
          </w:p>
        </w:tc>
        <w:tc>
          <w:tcPr>
            <w:tcW w:w="874" w:type="dxa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 w:rsidRPr="001A1A26">
              <w:rPr>
                <w:rFonts w:ascii="Arial" w:hAnsi="Arial" w:cs="Arial"/>
                <w:sz w:val="16"/>
              </w:rPr>
              <w:t>51,2</w:t>
            </w:r>
          </w:p>
        </w:tc>
        <w:tc>
          <w:tcPr>
            <w:tcW w:w="874" w:type="dxa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 w:rsidRPr="001A1A26">
              <w:rPr>
                <w:rFonts w:ascii="Arial" w:hAnsi="Arial" w:cs="Arial"/>
                <w:sz w:val="16"/>
              </w:rPr>
              <w:t>51,6</w:t>
            </w:r>
          </w:p>
        </w:tc>
      </w:tr>
      <w:tr w:rsidR="00593A33" w:rsidRPr="006C2862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  <w:jc w:val="center"/>
        </w:trPr>
        <w:tc>
          <w:tcPr>
            <w:tcW w:w="2151" w:type="dxa"/>
            <w:gridSpan w:val="3"/>
            <w:tcBorders>
              <w:top w:val="nil"/>
              <w:bottom w:val="nil"/>
            </w:tcBorders>
          </w:tcPr>
          <w:p w:rsidR="00593A33" w:rsidRPr="003C5222" w:rsidRDefault="00593A33" w:rsidP="0084051C">
            <w:pPr>
              <w:ind w:left="369" w:hanging="142"/>
              <w:rPr>
                <w:rFonts w:ascii="Arial" w:hAnsi="Arial" w:cs="Arial"/>
                <w:sz w:val="16"/>
              </w:rPr>
            </w:pPr>
          </w:p>
        </w:tc>
        <w:tc>
          <w:tcPr>
            <w:tcW w:w="874" w:type="dxa"/>
            <w:gridSpan w:val="3"/>
            <w:tcBorders>
              <w:top w:val="nil"/>
              <w:bottom w:val="nil"/>
            </w:tcBorders>
            <w:vAlign w:val="bottom"/>
          </w:tcPr>
          <w:p w:rsidR="00593A33" w:rsidRPr="00A200FD" w:rsidRDefault="00593A33" w:rsidP="0084051C">
            <w:pPr>
              <w:ind w:right="57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nil"/>
              <w:bottom w:val="nil"/>
            </w:tcBorders>
            <w:vAlign w:val="bottom"/>
          </w:tcPr>
          <w:p w:rsidR="00593A33" w:rsidRPr="00A200FD" w:rsidRDefault="00593A33" w:rsidP="0084051C">
            <w:pPr>
              <w:ind w:right="57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74" w:type="dxa"/>
            <w:gridSpan w:val="3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593A33" w:rsidRPr="006C2862" w:rsidTr="008405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51" w:type="dxa"/>
            <w:gridSpan w:val="3"/>
            <w:tcBorders>
              <w:top w:val="nil"/>
              <w:bottom w:val="nil"/>
            </w:tcBorders>
          </w:tcPr>
          <w:p w:rsidR="00593A33" w:rsidRPr="003C5222" w:rsidRDefault="00593A33" w:rsidP="0084051C">
            <w:pPr>
              <w:ind w:left="369" w:hanging="142"/>
              <w:rPr>
                <w:rFonts w:ascii="Arial" w:hAnsi="Arial" w:cs="Arial"/>
                <w:sz w:val="16"/>
              </w:rPr>
            </w:pPr>
            <w:r w:rsidRPr="003C5222">
              <w:rPr>
                <w:rFonts w:ascii="Arial" w:hAnsi="Arial" w:cs="Arial"/>
                <w:sz w:val="16"/>
              </w:rPr>
              <w:t>непродовольственные тов</w:t>
            </w:r>
            <w:r w:rsidRPr="003C5222">
              <w:rPr>
                <w:rFonts w:ascii="Arial" w:hAnsi="Arial" w:cs="Arial"/>
                <w:sz w:val="16"/>
              </w:rPr>
              <w:t>а</w:t>
            </w:r>
            <w:r w:rsidRPr="003C5222">
              <w:rPr>
                <w:rFonts w:ascii="Arial" w:hAnsi="Arial" w:cs="Arial"/>
                <w:sz w:val="16"/>
              </w:rPr>
              <w:t>ры</w:t>
            </w:r>
          </w:p>
        </w:tc>
        <w:tc>
          <w:tcPr>
            <w:tcW w:w="874" w:type="dxa"/>
            <w:gridSpan w:val="3"/>
            <w:tcBorders>
              <w:top w:val="nil"/>
              <w:bottom w:val="nil"/>
            </w:tcBorders>
            <w:vAlign w:val="bottom"/>
          </w:tcPr>
          <w:p w:rsidR="00593A33" w:rsidRPr="00A200FD" w:rsidRDefault="00593A33" w:rsidP="0084051C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49,6</w:t>
            </w:r>
          </w:p>
        </w:tc>
        <w:tc>
          <w:tcPr>
            <w:tcW w:w="874" w:type="dxa"/>
            <w:gridSpan w:val="2"/>
            <w:tcBorders>
              <w:top w:val="nil"/>
              <w:bottom w:val="nil"/>
            </w:tcBorders>
            <w:vAlign w:val="bottom"/>
          </w:tcPr>
          <w:p w:rsidR="00593A33" w:rsidRDefault="00593A33" w:rsidP="0084051C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49,4</w:t>
            </w:r>
          </w:p>
        </w:tc>
        <w:tc>
          <w:tcPr>
            <w:tcW w:w="874" w:type="dxa"/>
            <w:gridSpan w:val="3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 w:rsidRPr="001A1A26">
              <w:rPr>
                <w:rFonts w:ascii="Arial" w:hAnsi="Arial" w:cs="Arial"/>
                <w:sz w:val="16"/>
              </w:rPr>
              <w:t>49,7</w:t>
            </w:r>
          </w:p>
        </w:tc>
        <w:tc>
          <w:tcPr>
            <w:tcW w:w="874" w:type="dxa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 w:rsidRPr="001A1A26">
              <w:rPr>
                <w:rFonts w:ascii="Arial" w:hAnsi="Arial" w:cs="Arial"/>
                <w:sz w:val="16"/>
              </w:rPr>
              <w:t>48,8</w:t>
            </w:r>
          </w:p>
        </w:tc>
        <w:tc>
          <w:tcPr>
            <w:tcW w:w="874" w:type="dxa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 w:rsidRPr="001A1A26">
              <w:rPr>
                <w:rFonts w:ascii="Arial" w:hAnsi="Arial" w:cs="Arial"/>
                <w:sz w:val="16"/>
              </w:rPr>
              <w:t>48,4</w:t>
            </w:r>
          </w:p>
        </w:tc>
      </w:tr>
      <w:tr w:rsidR="00593A33" w:rsidRPr="006C2862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  <w:jc w:val="center"/>
        </w:trPr>
        <w:tc>
          <w:tcPr>
            <w:tcW w:w="2151" w:type="dxa"/>
            <w:gridSpan w:val="3"/>
            <w:tcBorders>
              <w:top w:val="nil"/>
              <w:bottom w:val="nil"/>
            </w:tcBorders>
          </w:tcPr>
          <w:p w:rsidR="00593A33" w:rsidRPr="003C5222" w:rsidRDefault="00593A33" w:rsidP="0084051C">
            <w:pPr>
              <w:ind w:left="142" w:hanging="142"/>
              <w:rPr>
                <w:rFonts w:ascii="Arial" w:hAnsi="Arial" w:cs="Arial"/>
                <w:sz w:val="16"/>
              </w:rPr>
            </w:pPr>
          </w:p>
        </w:tc>
        <w:tc>
          <w:tcPr>
            <w:tcW w:w="874" w:type="dxa"/>
            <w:gridSpan w:val="3"/>
            <w:tcBorders>
              <w:top w:val="nil"/>
              <w:bottom w:val="nil"/>
            </w:tcBorders>
            <w:vAlign w:val="bottom"/>
          </w:tcPr>
          <w:p w:rsidR="00593A33" w:rsidRPr="00A200FD" w:rsidRDefault="00593A33" w:rsidP="0084051C">
            <w:pPr>
              <w:ind w:right="57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nil"/>
              <w:bottom w:val="nil"/>
            </w:tcBorders>
            <w:vAlign w:val="bottom"/>
          </w:tcPr>
          <w:p w:rsidR="00593A33" w:rsidRPr="00A200FD" w:rsidRDefault="00593A33" w:rsidP="0084051C">
            <w:pPr>
              <w:ind w:right="57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74" w:type="dxa"/>
            <w:gridSpan w:val="3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593A33" w:rsidRPr="006C2862" w:rsidTr="008405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51" w:type="dxa"/>
            <w:gridSpan w:val="3"/>
            <w:tcBorders>
              <w:top w:val="nil"/>
              <w:bottom w:val="nil"/>
            </w:tcBorders>
          </w:tcPr>
          <w:p w:rsidR="00593A33" w:rsidRPr="003C5222" w:rsidRDefault="00593A33" w:rsidP="0084051C">
            <w:pPr>
              <w:ind w:left="91" w:right="-57" w:hanging="91"/>
              <w:rPr>
                <w:rFonts w:ascii="Arial" w:hAnsi="Arial" w:cs="Arial"/>
                <w:sz w:val="16"/>
              </w:rPr>
            </w:pPr>
            <w:r w:rsidRPr="003C5222">
              <w:rPr>
                <w:rFonts w:ascii="Arial" w:hAnsi="Arial" w:cs="Arial"/>
                <w:sz w:val="16"/>
              </w:rPr>
              <w:t>Индексы физического об</w:t>
            </w:r>
            <w:r w:rsidRPr="003C5222">
              <w:rPr>
                <w:rFonts w:ascii="Arial" w:hAnsi="Arial" w:cs="Arial"/>
                <w:sz w:val="16"/>
              </w:rPr>
              <w:t>ъ</w:t>
            </w:r>
            <w:r w:rsidRPr="003C5222">
              <w:rPr>
                <w:rFonts w:ascii="Arial" w:hAnsi="Arial" w:cs="Arial"/>
                <w:sz w:val="16"/>
              </w:rPr>
              <w:t>ема оборота розничной торговли (</w:t>
            </w:r>
            <w:proofErr w:type="gramStart"/>
            <w:r w:rsidRPr="003C5222">
              <w:rPr>
                <w:rFonts w:ascii="Arial" w:hAnsi="Arial" w:cs="Arial"/>
                <w:sz w:val="16"/>
              </w:rPr>
              <w:t>в</w:t>
            </w:r>
            <w:proofErr w:type="gramEnd"/>
            <w:r w:rsidRPr="003C5222">
              <w:rPr>
                <w:rFonts w:ascii="Arial" w:hAnsi="Arial" w:cs="Arial"/>
                <w:sz w:val="16"/>
              </w:rPr>
              <w:t xml:space="preserve"> % </w:t>
            </w:r>
            <w:proofErr w:type="gramStart"/>
            <w:r w:rsidRPr="003C5222">
              <w:rPr>
                <w:rFonts w:ascii="Arial" w:hAnsi="Arial" w:cs="Arial"/>
                <w:sz w:val="16"/>
              </w:rPr>
              <w:t>к</w:t>
            </w:r>
            <w:proofErr w:type="gramEnd"/>
            <w:r w:rsidRPr="003C5222">
              <w:rPr>
                <w:rFonts w:ascii="Arial" w:hAnsi="Arial" w:cs="Arial"/>
                <w:sz w:val="16"/>
              </w:rPr>
              <w:t xml:space="preserve"> предыд</w:t>
            </w:r>
            <w:r w:rsidRPr="003C5222">
              <w:rPr>
                <w:rFonts w:ascii="Arial" w:hAnsi="Arial" w:cs="Arial"/>
                <w:sz w:val="16"/>
              </w:rPr>
              <w:t>у</w:t>
            </w:r>
            <w:r w:rsidRPr="003C5222">
              <w:rPr>
                <w:rFonts w:ascii="Arial" w:hAnsi="Arial" w:cs="Arial"/>
                <w:sz w:val="16"/>
              </w:rPr>
              <w:t xml:space="preserve">щему году), всего </w:t>
            </w:r>
          </w:p>
        </w:tc>
        <w:tc>
          <w:tcPr>
            <w:tcW w:w="874" w:type="dxa"/>
            <w:gridSpan w:val="3"/>
            <w:tcBorders>
              <w:top w:val="nil"/>
              <w:bottom w:val="nil"/>
            </w:tcBorders>
            <w:vAlign w:val="bottom"/>
          </w:tcPr>
          <w:p w:rsidR="00593A33" w:rsidRPr="00A200FD" w:rsidRDefault="00593A33" w:rsidP="0084051C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106,8</w:t>
            </w:r>
          </w:p>
        </w:tc>
        <w:tc>
          <w:tcPr>
            <w:tcW w:w="874" w:type="dxa"/>
            <w:gridSpan w:val="2"/>
            <w:tcBorders>
              <w:top w:val="nil"/>
              <w:bottom w:val="nil"/>
            </w:tcBorders>
            <w:vAlign w:val="bottom"/>
          </w:tcPr>
          <w:p w:rsidR="00593A33" w:rsidRDefault="00593A33" w:rsidP="0084051C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106,6</w:t>
            </w:r>
          </w:p>
        </w:tc>
        <w:tc>
          <w:tcPr>
            <w:tcW w:w="874" w:type="dxa"/>
            <w:gridSpan w:val="3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 w:rsidRPr="001A1A26">
              <w:rPr>
                <w:rFonts w:ascii="Arial" w:hAnsi="Arial" w:cs="Arial"/>
                <w:sz w:val="16"/>
              </w:rPr>
              <w:t>101,7</w:t>
            </w:r>
          </w:p>
        </w:tc>
        <w:tc>
          <w:tcPr>
            <w:tcW w:w="874" w:type="dxa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 w:rsidRPr="001A1A26">
              <w:rPr>
                <w:rFonts w:ascii="Arial" w:hAnsi="Arial" w:cs="Arial"/>
                <w:sz w:val="16"/>
              </w:rPr>
              <w:t>103,5</w:t>
            </w:r>
          </w:p>
        </w:tc>
        <w:tc>
          <w:tcPr>
            <w:tcW w:w="874" w:type="dxa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 w:rsidRPr="001A1A26">
              <w:rPr>
                <w:rFonts w:ascii="Arial" w:hAnsi="Arial" w:cs="Arial"/>
                <w:sz w:val="16"/>
              </w:rPr>
              <w:t>102,4</w:t>
            </w:r>
          </w:p>
        </w:tc>
      </w:tr>
      <w:tr w:rsidR="00593A33" w:rsidRPr="006C2862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  <w:jc w:val="center"/>
        </w:trPr>
        <w:tc>
          <w:tcPr>
            <w:tcW w:w="2151" w:type="dxa"/>
            <w:gridSpan w:val="3"/>
            <w:tcBorders>
              <w:top w:val="nil"/>
              <w:bottom w:val="nil"/>
            </w:tcBorders>
          </w:tcPr>
          <w:p w:rsidR="00593A33" w:rsidRPr="003C5222" w:rsidRDefault="00593A33" w:rsidP="0084051C">
            <w:pPr>
              <w:ind w:left="142" w:hanging="142"/>
              <w:rPr>
                <w:rFonts w:ascii="Arial" w:hAnsi="Arial" w:cs="Arial"/>
                <w:sz w:val="16"/>
              </w:rPr>
            </w:pPr>
          </w:p>
        </w:tc>
        <w:tc>
          <w:tcPr>
            <w:tcW w:w="874" w:type="dxa"/>
            <w:gridSpan w:val="3"/>
            <w:tcBorders>
              <w:top w:val="nil"/>
              <w:bottom w:val="nil"/>
            </w:tcBorders>
            <w:vAlign w:val="bottom"/>
          </w:tcPr>
          <w:p w:rsidR="00593A33" w:rsidRPr="00A200FD" w:rsidRDefault="00593A33" w:rsidP="0084051C">
            <w:pPr>
              <w:ind w:right="57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nil"/>
              <w:bottom w:val="nil"/>
            </w:tcBorders>
            <w:vAlign w:val="bottom"/>
          </w:tcPr>
          <w:p w:rsidR="00593A33" w:rsidRPr="00A200FD" w:rsidRDefault="00593A33" w:rsidP="0084051C">
            <w:pPr>
              <w:ind w:right="57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74" w:type="dxa"/>
            <w:gridSpan w:val="3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593A33" w:rsidRPr="006C2862" w:rsidTr="008405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51" w:type="dxa"/>
            <w:gridSpan w:val="3"/>
            <w:tcBorders>
              <w:top w:val="nil"/>
              <w:bottom w:val="nil"/>
            </w:tcBorders>
          </w:tcPr>
          <w:p w:rsidR="00593A33" w:rsidRPr="003C5222" w:rsidRDefault="00593A33" w:rsidP="0084051C">
            <w:pPr>
              <w:ind w:left="255" w:hanging="14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</w:t>
            </w:r>
            <w:r w:rsidRPr="003C5222">
              <w:rPr>
                <w:rFonts w:ascii="Arial" w:hAnsi="Arial" w:cs="Arial"/>
                <w:sz w:val="16"/>
              </w:rPr>
              <w:t>в том числе:</w:t>
            </w:r>
          </w:p>
        </w:tc>
        <w:tc>
          <w:tcPr>
            <w:tcW w:w="874" w:type="dxa"/>
            <w:gridSpan w:val="3"/>
            <w:tcBorders>
              <w:top w:val="nil"/>
              <w:bottom w:val="nil"/>
            </w:tcBorders>
            <w:vAlign w:val="bottom"/>
          </w:tcPr>
          <w:p w:rsidR="00593A33" w:rsidRPr="00A200FD" w:rsidRDefault="00593A33" w:rsidP="0084051C">
            <w:pPr>
              <w:ind w:right="57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nil"/>
              <w:bottom w:val="nil"/>
            </w:tcBorders>
            <w:vAlign w:val="bottom"/>
          </w:tcPr>
          <w:p w:rsidR="00593A33" w:rsidRPr="00A200FD" w:rsidRDefault="00593A33" w:rsidP="0084051C">
            <w:pPr>
              <w:ind w:right="57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74" w:type="dxa"/>
            <w:gridSpan w:val="3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593A33" w:rsidRPr="006C2862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  <w:jc w:val="center"/>
        </w:trPr>
        <w:tc>
          <w:tcPr>
            <w:tcW w:w="2151" w:type="dxa"/>
            <w:gridSpan w:val="3"/>
            <w:tcBorders>
              <w:top w:val="nil"/>
              <w:bottom w:val="nil"/>
            </w:tcBorders>
          </w:tcPr>
          <w:p w:rsidR="00593A33" w:rsidRPr="003C5222" w:rsidRDefault="00593A33" w:rsidP="0084051C">
            <w:pPr>
              <w:ind w:left="142" w:hanging="142"/>
              <w:rPr>
                <w:rFonts w:ascii="Arial" w:hAnsi="Arial" w:cs="Arial"/>
                <w:sz w:val="16"/>
              </w:rPr>
            </w:pPr>
          </w:p>
        </w:tc>
        <w:tc>
          <w:tcPr>
            <w:tcW w:w="874" w:type="dxa"/>
            <w:gridSpan w:val="3"/>
            <w:tcBorders>
              <w:top w:val="nil"/>
              <w:bottom w:val="nil"/>
            </w:tcBorders>
            <w:vAlign w:val="bottom"/>
          </w:tcPr>
          <w:p w:rsidR="00593A33" w:rsidRPr="00A200FD" w:rsidRDefault="00593A33" w:rsidP="0084051C">
            <w:pPr>
              <w:ind w:right="57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nil"/>
              <w:bottom w:val="nil"/>
            </w:tcBorders>
            <w:vAlign w:val="bottom"/>
          </w:tcPr>
          <w:p w:rsidR="00593A33" w:rsidRPr="00A200FD" w:rsidRDefault="00593A33" w:rsidP="0084051C">
            <w:pPr>
              <w:ind w:right="57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74" w:type="dxa"/>
            <w:gridSpan w:val="3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593A33" w:rsidRPr="006C2862" w:rsidTr="008405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51" w:type="dxa"/>
            <w:gridSpan w:val="3"/>
            <w:tcBorders>
              <w:top w:val="nil"/>
              <w:bottom w:val="nil"/>
            </w:tcBorders>
          </w:tcPr>
          <w:p w:rsidR="00593A33" w:rsidRPr="003C5222" w:rsidRDefault="00593A33" w:rsidP="0084051C">
            <w:pPr>
              <w:ind w:left="369" w:hanging="142"/>
              <w:rPr>
                <w:rFonts w:ascii="Arial" w:hAnsi="Arial" w:cs="Arial"/>
                <w:sz w:val="16"/>
              </w:rPr>
            </w:pPr>
            <w:r w:rsidRPr="003C5222">
              <w:rPr>
                <w:rFonts w:ascii="Arial" w:hAnsi="Arial" w:cs="Arial"/>
                <w:sz w:val="16"/>
              </w:rPr>
              <w:t>пищевые продукты, включая напитки, и табачные изд</w:t>
            </w:r>
            <w:r w:rsidRPr="003C5222">
              <w:rPr>
                <w:rFonts w:ascii="Arial" w:hAnsi="Arial" w:cs="Arial"/>
                <w:sz w:val="16"/>
              </w:rPr>
              <w:t>е</w:t>
            </w:r>
            <w:r w:rsidRPr="003C5222">
              <w:rPr>
                <w:rFonts w:ascii="Arial" w:hAnsi="Arial" w:cs="Arial"/>
                <w:sz w:val="16"/>
              </w:rPr>
              <w:t xml:space="preserve">лия </w:t>
            </w:r>
          </w:p>
        </w:tc>
        <w:tc>
          <w:tcPr>
            <w:tcW w:w="874" w:type="dxa"/>
            <w:gridSpan w:val="3"/>
            <w:tcBorders>
              <w:top w:val="nil"/>
              <w:bottom w:val="nil"/>
            </w:tcBorders>
            <w:vAlign w:val="bottom"/>
          </w:tcPr>
          <w:p w:rsidR="00593A33" w:rsidRPr="00A200FD" w:rsidRDefault="00593A33" w:rsidP="0084051C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108,0</w:t>
            </w:r>
          </w:p>
        </w:tc>
        <w:tc>
          <w:tcPr>
            <w:tcW w:w="874" w:type="dxa"/>
            <w:gridSpan w:val="2"/>
            <w:tcBorders>
              <w:top w:val="nil"/>
              <w:bottom w:val="nil"/>
            </w:tcBorders>
            <w:vAlign w:val="bottom"/>
          </w:tcPr>
          <w:p w:rsidR="00593A33" w:rsidRDefault="00593A33" w:rsidP="0084051C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105,9</w:t>
            </w:r>
          </w:p>
        </w:tc>
        <w:tc>
          <w:tcPr>
            <w:tcW w:w="874" w:type="dxa"/>
            <w:gridSpan w:val="3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 w:rsidRPr="001A1A26">
              <w:rPr>
                <w:rFonts w:ascii="Arial" w:hAnsi="Arial" w:cs="Arial"/>
                <w:sz w:val="16"/>
              </w:rPr>
              <w:t>102,2</w:t>
            </w:r>
          </w:p>
        </w:tc>
        <w:tc>
          <w:tcPr>
            <w:tcW w:w="874" w:type="dxa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 w:rsidRPr="001A1A26">
              <w:rPr>
                <w:rFonts w:ascii="Arial" w:hAnsi="Arial" w:cs="Arial"/>
                <w:sz w:val="16"/>
              </w:rPr>
              <w:t>103,9</w:t>
            </w:r>
          </w:p>
        </w:tc>
        <w:tc>
          <w:tcPr>
            <w:tcW w:w="874" w:type="dxa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 w:rsidRPr="001A1A26">
              <w:rPr>
                <w:rFonts w:ascii="Arial" w:hAnsi="Arial" w:cs="Arial"/>
                <w:sz w:val="16"/>
              </w:rPr>
              <w:t>101,1</w:t>
            </w:r>
          </w:p>
        </w:tc>
      </w:tr>
      <w:tr w:rsidR="00593A33" w:rsidRPr="006C2862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  <w:jc w:val="center"/>
        </w:trPr>
        <w:tc>
          <w:tcPr>
            <w:tcW w:w="2151" w:type="dxa"/>
            <w:gridSpan w:val="3"/>
            <w:tcBorders>
              <w:top w:val="nil"/>
              <w:bottom w:val="nil"/>
            </w:tcBorders>
          </w:tcPr>
          <w:p w:rsidR="00593A33" w:rsidRPr="003C5222" w:rsidRDefault="00593A33" w:rsidP="0084051C">
            <w:pPr>
              <w:ind w:left="369" w:hanging="142"/>
              <w:rPr>
                <w:rFonts w:ascii="Arial" w:hAnsi="Arial" w:cs="Arial"/>
                <w:sz w:val="16"/>
              </w:rPr>
            </w:pPr>
          </w:p>
        </w:tc>
        <w:tc>
          <w:tcPr>
            <w:tcW w:w="874" w:type="dxa"/>
            <w:gridSpan w:val="3"/>
            <w:tcBorders>
              <w:top w:val="nil"/>
              <w:bottom w:val="nil"/>
            </w:tcBorders>
            <w:vAlign w:val="bottom"/>
          </w:tcPr>
          <w:p w:rsidR="00593A33" w:rsidRPr="00A200FD" w:rsidRDefault="00593A33" w:rsidP="0084051C">
            <w:pPr>
              <w:ind w:right="57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nil"/>
              <w:bottom w:val="nil"/>
            </w:tcBorders>
            <w:vAlign w:val="bottom"/>
          </w:tcPr>
          <w:p w:rsidR="00593A33" w:rsidRPr="00A200FD" w:rsidRDefault="00593A33" w:rsidP="0084051C">
            <w:pPr>
              <w:ind w:right="57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74" w:type="dxa"/>
            <w:gridSpan w:val="3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593A33" w:rsidRPr="006C2862" w:rsidTr="008405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51" w:type="dxa"/>
            <w:gridSpan w:val="3"/>
            <w:tcBorders>
              <w:top w:val="nil"/>
              <w:bottom w:val="nil"/>
            </w:tcBorders>
          </w:tcPr>
          <w:p w:rsidR="00593A33" w:rsidRPr="003C5222" w:rsidRDefault="00593A33" w:rsidP="0084051C">
            <w:pPr>
              <w:ind w:left="369" w:hanging="142"/>
              <w:rPr>
                <w:rFonts w:ascii="Arial" w:hAnsi="Arial" w:cs="Arial"/>
                <w:sz w:val="16"/>
              </w:rPr>
            </w:pPr>
            <w:r w:rsidRPr="003C5222">
              <w:rPr>
                <w:rFonts w:ascii="Arial" w:hAnsi="Arial" w:cs="Arial"/>
                <w:sz w:val="16"/>
              </w:rPr>
              <w:t>непродовольственны</w:t>
            </w:r>
            <w:r>
              <w:rPr>
                <w:rFonts w:ascii="Arial" w:hAnsi="Arial" w:cs="Arial"/>
                <w:sz w:val="16"/>
              </w:rPr>
              <w:t>е</w:t>
            </w:r>
            <w:r w:rsidRPr="003C5222">
              <w:rPr>
                <w:rFonts w:ascii="Arial" w:hAnsi="Arial" w:cs="Arial"/>
                <w:sz w:val="16"/>
              </w:rPr>
              <w:t xml:space="preserve"> тов</w:t>
            </w:r>
            <w:r w:rsidRPr="003C5222">
              <w:rPr>
                <w:rFonts w:ascii="Arial" w:hAnsi="Arial" w:cs="Arial"/>
                <w:sz w:val="16"/>
              </w:rPr>
              <w:t>а</w:t>
            </w:r>
            <w:r w:rsidRPr="003C5222">
              <w:rPr>
                <w:rFonts w:ascii="Arial" w:hAnsi="Arial" w:cs="Arial"/>
                <w:sz w:val="16"/>
              </w:rPr>
              <w:t>р</w:t>
            </w:r>
            <w:r>
              <w:rPr>
                <w:rFonts w:ascii="Arial" w:hAnsi="Arial" w:cs="Arial"/>
                <w:sz w:val="16"/>
              </w:rPr>
              <w:t>ы</w:t>
            </w:r>
          </w:p>
        </w:tc>
        <w:tc>
          <w:tcPr>
            <w:tcW w:w="874" w:type="dxa"/>
            <w:gridSpan w:val="3"/>
            <w:tcBorders>
              <w:top w:val="nil"/>
              <w:bottom w:val="nil"/>
            </w:tcBorders>
            <w:vAlign w:val="bottom"/>
          </w:tcPr>
          <w:p w:rsidR="00593A33" w:rsidRPr="00A200FD" w:rsidRDefault="00593A33" w:rsidP="0084051C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105,6</w:t>
            </w:r>
          </w:p>
        </w:tc>
        <w:tc>
          <w:tcPr>
            <w:tcW w:w="874" w:type="dxa"/>
            <w:gridSpan w:val="2"/>
            <w:tcBorders>
              <w:top w:val="nil"/>
              <w:bottom w:val="nil"/>
            </w:tcBorders>
            <w:vAlign w:val="bottom"/>
          </w:tcPr>
          <w:p w:rsidR="00593A33" w:rsidRDefault="00593A33" w:rsidP="0084051C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107,3</w:t>
            </w:r>
          </w:p>
        </w:tc>
        <w:tc>
          <w:tcPr>
            <w:tcW w:w="874" w:type="dxa"/>
            <w:gridSpan w:val="3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 w:rsidRPr="001A1A26">
              <w:rPr>
                <w:rFonts w:ascii="Arial" w:hAnsi="Arial" w:cs="Arial"/>
                <w:sz w:val="16"/>
              </w:rPr>
              <w:t>101,3</w:t>
            </w:r>
          </w:p>
        </w:tc>
        <w:tc>
          <w:tcPr>
            <w:tcW w:w="874" w:type="dxa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 w:rsidRPr="001A1A26">
              <w:rPr>
                <w:rFonts w:ascii="Arial" w:hAnsi="Arial" w:cs="Arial"/>
                <w:sz w:val="16"/>
              </w:rPr>
              <w:t>103,1</w:t>
            </w:r>
          </w:p>
        </w:tc>
        <w:tc>
          <w:tcPr>
            <w:tcW w:w="874" w:type="dxa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 w:rsidRPr="001A1A26">
              <w:rPr>
                <w:rFonts w:ascii="Arial" w:hAnsi="Arial" w:cs="Arial"/>
                <w:sz w:val="16"/>
              </w:rPr>
              <w:t>103,7</w:t>
            </w:r>
          </w:p>
        </w:tc>
      </w:tr>
      <w:tr w:rsidR="00593A33" w:rsidRPr="006C2862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  <w:jc w:val="center"/>
        </w:trPr>
        <w:tc>
          <w:tcPr>
            <w:tcW w:w="2151" w:type="dxa"/>
            <w:gridSpan w:val="3"/>
            <w:tcBorders>
              <w:top w:val="nil"/>
              <w:bottom w:val="nil"/>
            </w:tcBorders>
          </w:tcPr>
          <w:p w:rsidR="00593A33" w:rsidRPr="003C5222" w:rsidRDefault="00593A33" w:rsidP="0084051C">
            <w:pPr>
              <w:ind w:left="142" w:hanging="142"/>
              <w:rPr>
                <w:rFonts w:ascii="Arial" w:hAnsi="Arial" w:cs="Arial"/>
                <w:sz w:val="16"/>
              </w:rPr>
            </w:pPr>
          </w:p>
        </w:tc>
        <w:tc>
          <w:tcPr>
            <w:tcW w:w="874" w:type="dxa"/>
            <w:gridSpan w:val="3"/>
            <w:tcBorders>
              <w:top w:val="nil"/>
              <w:bottom w:val="nil"/>
            </w:tcBorders>
            <w:vAlign w:val="bottom"/>
          </w:tcPr>
          <w:p w:rsidR="00593A33" w:rsidRPr="00A200FD" w:rsidRDefault="00593A33" w:rsidP="0084051C">
            <w:pPr>
              <w:ind w:right="57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nil"/>
              <w:bottom w:val="nil"/>
            </w:tcBorders>
            <w:vAlign w:val="bottom"/>
          </w:tcPr>
          <w:p w:rsidR="00593A33" w:rsidRPr="00A200FD" w:rsidRDefault="00593A33" w:rsidP="0084051C">
            <w:pPr>
              <w:ind w:right="57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74" w:type="dxa"/>
            <w:gridSpan w:val="3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593A33" w:rsidRPr="006C2862" w:rsidTr="008405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51" w:type="dxa"/>
            <w:gridSpan w:val="3"/>
            <w:tcBorders>
              <w:top w:val="nil"/>
              <w:bottom w:val="nil"/>
            </w:tcBorders>
          </w:tcPr>
          <w:p w:rsidR="00593A33" w:rsidRPr="003C5222" w:rsidRDefault="00593A33" w:rsidP="0084051C">
            <w:pPr>
              <w:ind w:left="91" w:hanging="91"/>
              <w:rPr>
                <w:rFonts w:ascii="Arial" w:hAnsi="Arial" w:cs="Arial"/>
                <w:sz w:val="16"/>
              </w:rPr>
            </w:pPr>
            <w:r w:rsidRPr="003C5222">
              <w:rPr>
                <w:rFonts w:ascii="Arial" w:hAnsi="Arial" w:cs="Arial"/>
                <w:sz w:val="16"/>
              </w:rPr>
              <w:t>Платные услуги насел</w:t>
            </w:r>
            <w:r w:rsidRPr="003C5222">
              <w:rPr>
                <w:rFonts w:ascii="Arial" w:hAnsi="Arial" w:cs="Arial"/>
                <w:sz w:val="16"/>
              </w:rPr>
              <w:t>е</w:t>
            </w:r>
            <w:r w:rsidRPr="003C5222">
              <w:rPr>
                <w:rFonts w:ascii="Arial" w:hAnsi="Arial" w:cs="Arial"/>
                <w:sz w:val="16"/>
              </w:rPr>
              <w:t>нию, млн. рублей</w:t>
            </w:r>
          </w:p>
        </w:tc>
        <w:tc>
          <w:tcPr>
            <w:tcW w:w="874" w:type="dxa"/>
            <w:gridSpan w:val="3"/>
            <w:tcBorders>
              <w:top w:val="nil"/>
              <w:bottom w:val="nil"/>
            </w:tcBorders>
            <w:vAlign w:val="bottom"/>
          </w:tcPr>
          <w:p w:rsidR="00593A33" w:rsidRPr="00A200FD" w:rsidRDefault="00593A33" w:rsidP="0084051C">
            <w:pPr>
              <w:ind w:left="-33"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953986</w:t>
            </w:r>
          </w:p>
        </w:tc>
        <w:tc>
          <w:tcPr>
            <w:tcW w:w="874" w:type="dxa"/>
            <w:gridSpan w:val="2"/>
            <w:tcBorders>
              <w:top w:val="nil"/>
              <w:bottom w:val="nil"/>
            </w:tcBorders>
            <w:vAlign w:val="bottom"/>
          </w:tcPr>
          <w:p w:rsidR="00593A33" w:rsidRPr="0068030E" w:rsidRDefault="00593A33" w:rsidP="0084051C">
            <w:pPr>
              <w:ind w:left="-170"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1033906</w:t>
            </w:r>
          </w:p>
        </w:tc>
        <w:tc>
          <w:tcPr>
            <w:tcW w:w="874" w:type="dxa"/>
            <w:gridSpan w:val="3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left="-170" w:right="113"/>
              <w:jc w:val="right"/>
              <w:rPr>
                <w:rFonts w:ascii="Arial" w:hAnsi="Arial" w:cs="Arial"/>
                <w:sz w:val="16"/>
              </w:rPr>
            </w:pPr>
          </w:p>
          <w:p w:rsidR="00593A33" w:rsidRPr="001A1A26" w:rsidRDefault="00593A33" w:rsidP="0084051C">
            <w:pPr>
              <w:ind w:left="-170" w:right="113"/>
              <w:jc w:val="right"/>
              <w:rPr>
                <w:rFonts w:ascii="Arial" w:hAnsi="Arial" w:cs="Arial"/>
                <w:sz w:val="16"/>
              </w:rPr>
            </w:pPr>
            <w:r w:rsidRPr="001A1A26">
              <w:rPr>
                <w:rFonts w:ascii="Arial" w:hAnsi="Arial" w:cs="Arial"/>
                <w:sz w:val="16"/>
              </w:rPr>
              <w:t>1104958</w:t>
            </w:r>
          </w:p>
        </w:tc>
        <w:tc>
          <w:tcPr>
            <w:tcW w:w="874" w:type="dxa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left="-170" w:right="113"/>
              <w:jc w:val="right"/>
              <w:rPr>
                <w:rFonts w:ascii="Arial" w:hAnsi="Arial" w:cs="Arial"/>
                <w:sz w:val="16"/>
              </w:rPr>
            </w:pPr>
            <w:r w:rsidRPr="001A1A26">
              <w:rPr>
                <w:rFonts w:ascii="Arial" w:hAnsi="Arial" w:cs="Arial"/>
                <w:sz w:val="16"/>
              </w:rPr>
              <w:t>1238055</w:t>
            </w:r>
          </w:p>
        </w:tc>
        <w:tc>
          <w:tcPr>
            <w:tcW w:w="874" w:type="dxa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left="-170" w:right="113"/>
              <w:jc w:val="right"/>
              <w:rPr>
                <w:rFonts w:ascii="Arial" w:hAnsi="Arial" w:cs="Arial"/>
                <w:sz w:val="16"/>
              </w:rPr>
            </w:pPr>
            <w:r w:rsidRPr="001A1A26">
              <w:rPr>
                <w:rFonts w:ascii="Arial" w:hAnsi="Arial" w:cs="Arial"/>
                <w:sz w:val="16"/>
              </w:rPr>
              <w:t>1324156</w:t>
            </w:r>
          </w:p>
        </w:tc>
      </w:tr>
      <w:tr w:rsidR="00593A33" w:rsidRPr="006C2862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  <w:jc w:val="center"/>
        </w:trPr>
        <w:tc>
          <w:tcPr>
            <w:tcW w:w="2151" w:type="dxa"/>
            <w:gridSpan w:val="3"/>
            <w:tcBorders>
              <w:top w:val="nil"/>
              <w:bottom w:val="nil"/>
            </w:tcBorders>
          </w:tcPr>
          <w:p w:rsidR="00593A33" w:rsidRPr="003C5222" w:rsidRDefault="00593A33" w:rsidP="0084051C">
            <w:pPr>
              <w:ind w:left="91" w:hanging="91"/>
              <w:rPr>
                <w:rFonts w:ascii="Arial" w:hAnsi="Arial" w:cs="Arial"/>
                <w:sz w:val="16"/>
              </w:rPr>
            </w:pPr>
          </w:p>
        </w:tc>
        <w:tc>
          <w:tcPr>
            <w:tcW w:w="874" w:type="dxa"/>
            <w:gridSpan w:val="3"/>
            <w:tcBorders>
              <w:top w:val="nil"/>
              <w:bottom w:val="nil"/>
            </w:tcBorders>
            <w:vAlign w:val="bottom"/>
          </w:tcPr>
          <w:p w:rsidR="00593A33" w:rsidRPr="00A200FD" w:rsidRDefault="00593A33" w:rsidP="0084051C">
            <w:pPr>
              <w:ind w:right="57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nil"/>
              <w:bottom w:val="nil"/>
            </w:tcBorders>
            <w:vAlign w:val="bottom"/>
          </w:tcPr>
          <w:p w:rsidR="00593A33" w:rsidRPr="00A200FD" w:rsidRDefault="00593A33" w:rsidP="0084051C">
            <w:pPr>
              <w:ind w:right="57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74" w:type="dxa"/>
            <w:gridSpan w:val="3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593A33" w:rsidRPr="006C2862" w:rsidTr="008405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51" w:type="dxa"/>
            <w:gridSpan w:val="3"/>
            <w:tcBorders>
              <w:top w:val="nil"/>
              <w:bottom w:val="single" w:sz="4" w:space="0" w:color="auto"/>
            </w:tcBorders>
          </w:tcPr>
          <w:p w:rsidR="00593A33" w:rsidRPr="003C5222" w:rsidRDefault="00593A33" w:rsidP="0084051C">
            <w:pPr>
              <w:ind w:left="91" w:hanging="91"/>
              <w:rPr>
                <w:rFonts w:ascii="Arial" w:hAnsi="Arial" w:cs="Arial"/>
                <w:sz w:val="16"/>
              </w:rPr>
            </w:pPr>
            <w:r w:rsidRPr="003C5222">
              <w:rPr>
                <w:rFonts w:ascii="Arial" w:hAnsi="Arial" w:cs="Arial"/>
                <w:sz w:val="16"/>
              </w:rPr>
              <w:t>Индексы физического объема платных услуг (</w:t>
            </w:r>
            <w:proofErr w:type="gramStart"/>
            <w:r w:rsidRPr="003C5222">
              <w:rPr>
                <w:rFonts w:ascii="Arial" w:hAnsi="Arial" w:cs="Arial"/>
                <w:sz w:val="16"/>
              </w:rPr>
              <w:t>в</w:t>
            </w:r>
            <w:proofErr w:type="gramEnd"/>
            <w:r w:rsidRPr="003C5222">
              <w:rPr>
                <w:rFonts w:ascii="Arial" w:hAnsi="Arial" w:cs="Arial"/>
                <w:sz w:val="16"/>
              </w:rPr>
              <w:t xml:space="preserve"> % </w:t>
            </w:r>
            <w:proofErr w:type="gramStart"/>
            <w:r w:rsidRPr="003C5222">
              <w:rPr>
                <w:rFonts w:ascii="Arial" w:hAnsi="Arial" w:cs="Arial"/>
                <w:sz w:val="16"/>
              </w:rPr>
              <w:t>к</w:t>
            </w:r>
            <w:proofErr w:type="gramEnd"/>
            <w:r w:rsidRPr="003C5222">
              <w:rPr>
                <w:rFonts w:ascii="Arial" w:hAnsi="Arial" w:cs="Arial"/>
                <w:sz w:val="16"/>
              </w:rPr>
              <w:t xml:space="preserve"> предыдущ</w:t>
            </w:r>
            <w:r w:rsidRPr="003C5222">
              <w:rPr>
                <w:rFonts w:ascii="Arial" w:hAnsi="Arial" w:cs="Arial"/>
                <w:sz w:val="16"/>
              </w:rPr>
              <w:t>е</w:t>
            </w:r>
            <w:r w:rsidRPr="003C5222">
              <w:rPr>
                <w:rFonts w:ascii="Arial" w:hAnsi="Arial" w:cs="Arial"/>
                <w:sz w:val="16"/>
              </w:rPr>
              <w:t>му году)</w:t>
            </w:r>
          </w:p>
        </w:tc>
        <w:tc>
          <w:tcPr>
            <w:tcW w:w="874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593A33" w:rsidRPr="00A200FD" w:rsidRDefault="00593A33" w:rsidP="0084051C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94,8</w:t>
            </w:r>
          </w:p>
        </w:tc>
        <w:tc>
          <w:tcPr>
            <w:tcW w:w="87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93A33" w:rsidRDefault="00593A33" w:rsidP="0084051C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100,3</w:t>
            </w:r>
          </w:p>
        </w:tc>
        <w:tc>
          <w:tcPr>
            <w:tcW w:w="874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 w:rsidRPr="001A1A26">
              <w:rPr>
                <w:rFonts w:ascii="Arial" w:hAnsi="Arial" w:cs="Arial"/>
                <w:sz w:val="16"/>
              </w:rPr>
              <w:t>101,6</w:t>
            </w:r>
          </w:p>
        </w:tc>
        <w:tc>
          <w:tcPr>
            <w:tcW w:w="874" w:type="dxa"/>
            <w:tcBorders>
              <w:top w:val="nil"/>
              <w:bottom w:val="single" w:sz="4" w:space="0" w:color="auto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 w:rsidRPr="001A1A26">
              <w:rPr>
                <w:rFonts w:ascii="Arial" w:hAnsi="Arial" w:cs="Arial"/>
                <w:sz w:val="16"/>
              </w:rPr>
              <w:t>102,4</w:t>
            </w:r>
          </w:p>
        </w:tc>
        <w:tc>
          <w:tcPr>
            <w:tcW w:w="874" w:type="dxa"/>
            <w:tcBorders>
              <w:top w:val="nil"/>
              <w:bottom w:val="single" w:sz="4" w:space="0" w:color="auto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 w:rsidRPr="001A1A26">
              <w:rPr>
                <w:rFonts w:ascii="Arial" w:hAnsi="Arial" w:cs="Arial"/>
                <w:sz w:val="16"/>
              </w:rPr>
              <w:t>100,5</w:t>
            </w:r>
          </w:p>
        </w:tc>
      </w:tr>
    </w:tbl>
    <w:p w:rsidR="00593A33" w:rsidRDefault="00593A33" w:rsidP="00593A33">
      <w:pPr>
        <w:pStyle w:val="1"/>
        <w:rPr>
          <w:rFonts w:cs="Arial"/>
          <w:b w:val="0"/>
        </w:rPr>
      </w:pPr>
      <w:r>
        <w:br w:type="page"/>
      </w:r>
    </w:p>
    <w:p w:rsidR="00593A33" w:rsidRDefault="00593A33" w:rsidP="00593A33">
      <w:pPr>
        <w:pStyle w:val="a4"/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Продолжение</w:t>
      </w:r>
    </w:p>
    <w:tbl>
      <w:tblPr>
        <w:tblW w:w="6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2653"/>
        <w:gridCol w:w="462"/>
        <w:gridCol w:w="504"/>
        <w:gridCol w:w="630"/>
        <w:gridCol w:w="338"/>
        <w:gridCol w:w="795"/>
        <w:gridCol w:w="175"/>
        <w:gridCol w:w="968"/>
      </w:tblGrid>
      <w:tr w:rsidR="00593A33" w:rsidRPr="00A200FD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  <w:jc w:val="center"/>
        </w:trPr>
        <w:tc>
          <w:tcPr>
            <w:tcW w:w="23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3A33" w:rsidRPr="00A200FD" w:rsidRDefault="00593A33" w:rsidP="0084051C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3A33" w:rsidRPr="00A200FD" w:rsidRDefault="00593A33" w:rsidP="0084051C">
            <w:pPr>
              <w:ind w:left="-147"/>
              <w:jc w:val="right"/>
              <w:rPr>
                <w:rFonts w:ascii="Arial" w:hAnsi="Arial" w:cs="Arial"/>
                <w:spacing w:val="-6"/>
                <w:sz w:val="16"/>
              </w:rPr>
            </w:pP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3A33" w:rsidRPr="00A200FD" w:rsidRDefault="00593A33" w:rsidP="0084051C">
            <w:pPr>
              <w:ind w:left="-147"/>
              <w:jc w:val="right"/>
              <w:rPr>
                <w:rFonts w:ascii="Arial" w:hAnsi="Arial" w:cs="Arial"/>
                <w:spacing w:val="-6"/>
                <w:sz w:val="16"/>
              </w:rPr>
            </w:pP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3A33" w:rsidRPr="00A200FD" w:rsidRDefault="00593A33" w:rsidP="0084051C">
            <w:pPr>
              <w:ind w:left="-147"/>
              <w:jc w:val="right"/>
              <w:rPr>
                <w:rFonts w:ascii="Arial" w:hAnsi="Arial" w:cs="Arial"/>
                <w:spacing w:val="-6"/>
                <w:sz w:val="16"/>
              </w:rPr>
            </w:pPr>
          </w:p>
        </w:tc>
      </w:tr>
      <w:tr w:rsidR="00593A33" w:rsidRPr="00A200FD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2033" w:type="pct"/>
            <w:tcBorders>
              <w:top w:val="single" w:sz="4" w:space="0" w:color="auto"/>
            </w:tcBorders>
          </w:tcPr>
          <w:p w:rsidR="00593A33" w:rsidRPr="00A200FD" w:rsidRDefault="00593A33" w:rsidP="0084051C">
            <w:pPr>
              <w:spacing w:before="20"/>
              <w:jc w:val="right"/>
              <w:rPr>
                <w:rFonts w:ascii="Arial" w:hAnsi="Arial" w:cs="Arial"/>
                <w:spacing w:val="-4"/>
                <w:sz w:val="16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</w:tcBorders>
          </w:tcPr>
          <w:p w:rsidR="00593A33" w:rsidRDefault="00593A33" w:rsidP="0084051C">
            <w:pPr>
              <w:spacing w:before="20"/>
              <w:jc w:val="center"/>
              <w:rPr>
                <w:rFonts w:ascii="Arial" w:hAnsi="Arial" w:cs="Arial"/>
                <w:spacing w:val="-4"/>
                <w:sz w:val="16"/>
              </w:rPr>
            </w:pPr>
            <w:r>
              <w:rPr>
                <w:rFonts w:ascii="Arial" w:hAnsi="Arial" w:cs="Arial"/>
                <w:spacing w:val="-4"/>
                <w:sz w:val="16"/>
              </w:rPr>
              <w:t>2015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</w:tcBorders>
          </w:tcPr>
          <w:p w:rsidR="00593A33" w:rsidRDefault="00593A33" w:rsidP="0084051C">
            <w:pPr>
              <w:spacing w:before="20"/>
              <w:jc w:val="center"/>
              <w:rPr>
                <w:rFonts w:ascii="Arial" w:hAnsi="Arial" w:cs="Arial"/>
                <w:spacing w:val="-4"/>
                <w:sz w:val="16"/>
              </w:rPr>
            </w:pPr>
            <w:r>
              <w:rPr>
                <w:rFonts w:ascii="Arial" w:hAnsi="Arial" w:cs="Arial"/>
                <w:spacing w:val="-4"/>
                <w:sz w:val="16"/>
              </w:rPr>
              <w:t>2016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</w:tcBorders>
          </w:tcPr>
          <w:p w:rsidR="00593A33" w:rsidRDefault="00593A33" w:rsidP="0084051C">
            <w:pPr>
              <w:spacing w:before="20"/>
              <w:jc w:val="center"/>
              <w:rPr>
                <w:rFonts w:ascii="Arial" w:hAnsi="Arial" w:cs="Arial"/>
                <w:spacing w:val="-4"/>
                <w:sz w:val="16"/>
              </w:rPr>
            </w:pPr>
            <w:r>
              <w:rPr>
                <w:rFonts w:ascii="Arial" w:hAnsi="Arial" w:cs="Arial"/>
                <w:spacing w:val="-4"/>
                <w:sz w:val="16"/>
              </w:rPr>
              <w:t>2017</w:t>
            </w:r>
          </w:p>
        </w:tc>
        <w:tc>
          <w:tcPr>
            <w:tcW w:w="742" w:type="pct"/>
            <w:tcBorders>
              <w:top w:val="single" w:sz="4" w:space="0" w:color="auto"/>
            </w:tcBorders>
          </w:tcPr>
          <w:p w:rsidR="00593A33" w:rsidRDefault="00593A33" w:rsidP="0084051C">
            <w:pPr>
              <w:spacing w:before="20"/>
              <w:jc w:val="center"/>
              <w:rPr>
                <w:rFonts w:ascii="Arial" w:hAnsi="Arial" w:cs="Arial"/>
                <w:spacing w:val="-4"/>
                <w:sz w:val="16"/>
              </w:rPr>
            </w:pPr>
            <w:r>
              <w:rPr>
                <w:rFonts w:ascii="Arial" w:hAnsi="Arial" w:cs="Arial"/>
                <w:spacing w:val="-4"/>
                <w:sz w:val="16"/>
              </w:rPr>
              <w:t>2018</w:t>
            </w:r>
          </w:p>
        </w:tc>
      </w:tr>
      <w:tr w:rsidR="00593A33" w:rsidRPr="00A200FD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  <w:jc w:val="center"/>
        </w:trPr>
        <w:tc>
          <w:tcPr>
            <w:tcW w:w="2033" w:type="pct"/>
            <w:tcBorders>
              <w:bottom w:val="nil"/>
            </w:tcBorders>
          </w:tcPr>
          <w:p w:rsidR="00593A33" w:rsidRPr="00A200FD" w:rsidRDefault="00593A33" w:rsidP="0084051C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40" w:type="pct"/>
            <w:gridSpan w:val="2"/>
            <w:tcBorders>
              <w:bottom w:val="nil"/>
            </w:tcBorders>
          </w:tcPr>
          <w:p w:rsidR="00593A33" w:rsidRPr="00A200FD" w:rsidRDefault="00593A33" w:rsidP="0084051C">
            <w:pPr>
              <w:ind w:left="-147"/>
              <w:jc w:val="right"/>
              <w:rPr>
                <w:rFonts w:ascii="Arial" w:hAnsi="Arial" w:cs="Arial"/>
                <w:spacing w:val="-6"/>
                <w:sz w:val="16"/>
              </w:rPr>
            </w:pPr>
          </w:p>
        </w:tc>
        <w:tc>
          <w:tcPr>
            <w:tcW w:w="742" w:type="pct"/>
            <w:gridSpan w:val="2"/>
            <w:tcBorders>
              <w:bottom w:val="nil"/>
            </w:tcBorders>
          </w:tcPr>
          <w:p w:rsidR="00593A33" w:rsidRPr="00A200FD" w:rsidRDefault="00593A33" w:rsidP="0084051C">
            <w:pPr>
              <w:ind w:left="-147"/>
              <w:jc w:val="right"/>
              <w:rPr>
                <w:rFonts w:ascii="Arial" w:hAnsi="Arial" w:cs="Arial"/>
                <w:spacing w:val="-6"/>
                <w:sz w:val="16"/>
              </w:rPr>
            </w:pPr>
          </w:p>
        </w:tc>
        <w:tc>
          <w:tcPr>
            <w:tcW w:w="743" w:type="pct"/>
            <w:gridSpan w:val="2"/>
            <w:tcBorders>
              <w:bottom w:val="nil"/>
            </w:tcBorders>
          </w:tcPr>
          <w:p w:rsidR="00593A33" w:rsidRPr="00A200FD" w:rsidRDefault="00593A33" w:rsidP="0084051C">
            <w:pPr>
              <w:ind w:left="-147"/>
              <w:jc w:val="right"/>
              <w:rPr>
                <w:rFonts w:ascii="Arial" w:hAnsi="Arial" w:cs="Arial"/>
                <w:spacing w:val="-6"/>
                <w:sz w:val="16"/>
              </w:rPr>
            </w:pPr>
          </w:p>
        </w:tc>
        <w:tc>
          <w:tcPr>
            <w:tcW w:w="742" w:type="pct"/>
            <w:tcBorders>
              <w:bottom w:val="nil"/>
            </w:tcBorders>
          </w:tcPr>
          <w:p w:rsidR="00593A33" w:rsidRPr="00A200FD" w:rsidRDefault="00593A33" w:rsidP="0084051C">
            <w:pPr>
              <w:ind w:left="-147"/>
              <w:jc w:val="right"/>
              <w:rPr>
                <w:rFonts w:ascii="Arial" w:hAnsi="Arial" w:cs="Arial"/>
                <w:spacing w:val="-6"/>
                <w:sz w:val="16"/>
              </w:rPr>
            </w:pPr>
          </w:p>
        </w:tc>
      </w:tr>
      <w:tr w:rsidR="00593A33" w:rsidRPr="00A200FD" w:rsidTr="008405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33" w:type="pct"/>
            <w:tcBorders>
              <w:top w:val="nil"/>
              <w:bottom w:val="nil"/>
            </w:tcBorders>
          </w:tcPr>
          <w:p w:rsidR="00593A33" w:rsidRPr="001A1A26" w:rsidRDefault="00593A33" w:rsidP="0084051C">
            <w:pPr>
              <w:ind w:left="91" w:right="-57" w:hanging="91"/>
              <w:rPr>
                <w:rFonts w:ascii="Arial" w:hAnsi="Arial" w:cs="Arial"/>
                <w:sz w:val="16"/>
              </w:rPr>
            </w:pPr>
            <w:r w:rsidRPr="001A1A26">
              <w:rPr>
                <w:rFonts w:ascii="Arial" w:hAnsi="Arial" w:cs="Arial"/>
                <w:sz w:val="16"/>
              </w:rPr>
              <w:t>Оборот розничной торговли, млн. ру</w:t>
            </w:r>
            <w:r w:rsidRPr="001A1A26">
              <w:rPr>
                <w:rFonts w:ascii="Arial" w:hAnsi="Arial" w:cs="Arial"/>
                <w:sz w:val="16"/>
              </w:rPr>
              <w:t>б</w:t>
            </w:r>
            <w:r w:rsidRPr="001A1A26">
              <w:rPr>
                <w:rFonts w:ascii="Arial" w:hAnsi="Arial" w:cs="Arial"/>
                <w:sz w:val="16"/>
              </w:rPr>
              <w:t xml:space="preserve">лей </w:t>
            </w:r>
          </w:p>
        </w:tc>
        <w:tc>
          <w:tcPr>
            <w:tcW w:w="740" w:type="pct"/>
            <w:gridSpan w:val="2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left="-147" w:right="113"/>
              <w:jc w:val="right"/>
              <w:rPr>
                <w:rFonts w:ascii="Arial" w:hAnsi="Arial" w:cs="Arial"/>
                <w:sz w:val="16"/>
              </w:rPr>
            </w:pPr>
            <w:r w:rsidRPr="001A1A26">
              <w:rPr>
                <w:rFonts w:ascii="Arial" w:hAnsi="Arial" w:cs="Arial"/>
                <w:sz w:val="16"/>
              </w:rPr>
              <w:t>4310107</w:t>
            </w:r>
          </w:p>
        </w:tc>
        <w:tc>
          <w:tcPr>
            <w:tcW w:w="742" w:type="pct"/>
            <w:gridSpan w:val="2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left="-147"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4282410</w:t>
            </w:r>
          </w:p>
        </w:tc>
        <w:tc>
          <w:tcPr>
            <w:tcW w:w="743" w:type="pct"/>
            <w:gridSpan w:val="2"/>
            <w:tcBorders>
              <w:top w:val="nil"/>
              <w:bottom w:val="nil"/>
            </w:tcBorders>
            <w:vAlign w:val="bottom"/>
          </w:tcPr>
          <w:p w:rsidR="00593A33" w:rsidRDefault="00593A33" w:rsidP="0084051C">
            <w:pPr>
              <w:ind w:left="-147"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4521886</w:t>
            </w:r>
          </w:p>
        </w:tc>
        <w:tc>
          <w:tcPr>
            <w:tcW w:w="742" w:type="pct"/>
            <w:tcBorders>
              <w:top w:val="nil"/>
              <w:bottom w:val="nil"/>
            </w:tcBorders>
            <w:vAlign w:val="bottom"/>
          </w:tcPr>
          <w:p w:rsidR="00593A33" w:rsidRDefault="00593A33" w:rsidP="0084051C">
            <w:pPr>
              <w:ind w:left="-147"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4798454</w:t>
            </w:r>
          </w:p>
        </w:tc>
      </w:tr>
      <w:tr w:rsidR="00593A33" w:rsidRPr="00A200FD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  <w:jc w:val="center"/>
        </w:trPr>
        <w:tc>
          <w:tcPr>
            <w:tcW w:w="2033" w:type="pct"/>
            <w:tcBorders>
              <w:top w:val="nil"/>
              <w:bottom w:val="nil"/>
            </w:tcBorders>
          </w:tcPr>
          <w:p w:rsidR="00593A33" w:rsidRPr="001A1A26" w:rsidRDefault="00593A33" w:rsidP="0084051C">
            <w:pPr>
              <w:ind w:left="142" w:hanging="142"/>
              <w:rPr>
                <w:rFonts w:ascii="Arial" w:hAnsi="Arial" w:cs="Arial"/>
                <w:sz w:val="16"/>
              </w:rPr>
            </w:pPr>
          </w:p>
        </w:tc>
        <w:tc>
          <w:tcPr>
            <w:tcW w:w="740" w:type="pct"/>
            <w:gridSpan w:val="2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42" w:type="pct"/>
            <w:gridSpan w:val="2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43" w:type="pct"/>
            <w:gridSpan w:val="2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42" w:type="pct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593A33" w:rsidRPr="00A200FD" w:rsidTr="0084051C">
        <w:tblPrEx>
          <w:tblCellMar>
            <w:top w:w="0" w:type="dxa"/>
            <w:bottom w:w="0" w:type="dxa"/>
          </w:tblCellMar>
        </w:tblPrEx>
        <w:trPr>
          <w:cantSplit/>
          <w:trHeight w:val="347"/>
          <w:jc w:val="center"/>
        </w:trPr>
        <w:tc>
          <w:tcPr>
            <w:tcW w:w="2033" w:type="pct"/>
            <w:tcBorders>
              <w:top w:val="nil"/>
              <w:bottom w:val="nil"/>
            </w:tcBorders>
          </w:tcPr>
          <w:p w:rsidR="00593A33" w:rsidRPr="001A1A26" w:rsidRDefault="00593A33" w:rsidP="0084051C">
            <w:pPr>
              <w:ind w:left="425" w:right="-57" w:hanging="85"/>
              <w:rPr>
                <w:rFonts w:ascii="Arial" w:hAnsi="Arial" w:cs="Arial"/>
                <w:sz w:val="16"/>
              </w:rPr>
            </w:pPr>
            <w:r w:rsidRPr="001A1A26">
              <w:rPr>
                <w:rFonts w:ascii="Arial" w:hAnsi="Arial" w:cs="Arial"/>
                <w:sz w:val="16"/>
              </w:rPr>
              <w:t>в том числе по формам собственности (</w:t>
            </w:r>
            <w:proofErr w:type="gramStart"/>
            <w:r w:rsidRPr="001A1A26">
              <w:rPr>
                <w:rFonts w:ascii="Arial" w:hAnsi="Arial" w:cs="Arial"/>
                <w:sz w:val="16"/>
              </w:rPr>
              <w:t>в</w:t>
            </w:r>
            <w:proofErr w:type="gramEnd"/>
            <w:r w:rsidRPr="001A1A26">
              <w:rPr>
                <w:rFonts w:ascii="Arial" w:hAnsi="Arial" w:cs="Arial"/>
                <w:sz w:val="16"/>
              </w:rPr>
              <w:t xml:space="preserve"> % к  ит</w:t>
            </w:r>
            <w:r w:rsidRPr="001A1A26">
              <w:rPr>
                <w:rFonts w:ascii="Arial" w:hAnsi="Arial" w:cs="Arial"/>
                <w:sz w:val="16"/>
              </w:rPr>
              <w:t>о</w:t>
            </w:r>
            <w:r w:rsidRPr="001A1A26">
              <w:rPr>
                <w:rFonts w:ascii="Arial" w:hAnsi="Arial" w:cs="Arial"/>
                <w:sz w:val="16"/>
              </w:rPr>
              <w:t>гу):</w:t>
            </w:r>
          </w:p>
        </w:tc>
        <w:tc>
          <w:tcPr>
            <w:tcW w:w="740" w:type="pct"/>
            <w:gridSpan w:val="2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42" w:type="pct"/>
            <w:gridSpan w:val="2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43" w:type="pct"/>
            <w:gridSpan w:val="2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42" w:type="pct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593A33" w:rsidRPr="00A200FD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  <w:jc w:val="center"/>
        </w:trPr>
        <w:tc>
          <w:tcPr>
            <w:tcW w:w="2033" w:type="pct"/>
            <w:tcBorders>
              <w:top w:val="nil"/>
              <w:bottom w:val="nil"/>
            </w:tcBorders>
          </w:tcPr>
          <w:p w:rsidR="00593A33" w:rsidRPr="001A1A26" w:rsidRDefault="00593A33" w:rsidP="0084051C">
            <w:pPr>
              <w:ind w:left="142" w:hanging="57"/>
              <w:rPr>
                <w:rFonts w:ascii="Arial" w:hAnsi="Arial" w:cs="Arial"/>
                <w:sz w:val="16"/>
              </w:rPr>
            </w:pPr>
          </w:p>
        </w:tc>
        <w:tc>
          <w:tcPr>
            <w:tcW w:w="740" w:type="pct"/>
            <w:gridSpan w:val="2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42" w:type="pct"/>
            <w:gridSpan w:val="2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43" w:type="pct"/>
            <w:gridSpan w:val="2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42" w:type="pct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593A33" w:rsidRPr="00A200FD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  <w:jc w:val="center"/>
        </w:trPr>
        <w:tc>
          <w:tcPr>
            <w:tcW w:w="2033" w:type="pct"/>
            <w:tcBorders>
              <w:top w:val="nil"/>
              <w:bottom w:val="nil"/>
            </w:tcBorders>
            <w:vAlign w:val="center"/>
          </w:tcPr>
          <w:p w:rsidR="00593A33" w:rsidRPr="001A1A26" w:rsidRDefault="00593A33" w:rsidP="0084051C">
            <w:pPr>
              <w:ind w:left="369" w:hanging="57"/>
              <w:rPr>
                <w:rFonts w:ascii="Arial" w:hAnsi="Arial" w:cs="Arial"/>
                <w:sz w:val="16"/>
              </w:rPr>
            </w:pPr>
            <w:r w:rsidRPr="001A1A26">
              <w:rPr>
                <w:rFonts w:ascii="Arial" w:hAnsi="Arial" w:cs="Arial"/>
                <w:sz w:val="16"/>
              </w:rPr>
              <w:t>государстве</w:t>
            </w:r>
            <w:r w:rsidRPr="001A1A26">
              <w:rPr>
                <w:rFonts w:ascii="Arial" w:hAnsi="Arial" w:cs="Arial"/>
                <w:sz w:val="16"/>
              </w:rPr>
              <w:t>н</w:t>
            </w:r>
            <w:r w:rsidRPr="001A1A26">
              <w:rPr>
                <w:rFonts w:ascii="Arial" w:hAnsi="Arial" w:cs="Arial"/>
                <w:sz w:val="16"/>
              </w:rPr>
              <w:t>ная</w:t>
            </w:r>
          </w:p>
        </w:tc>
        <w:tc>
          <w:tcPr>
            <w:tcW w:w="740" w:type="pct"/>
            <w:gridSpan w:val="2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 w:rsidRPr="001A1A26">
              <w:rPr>
                <w:rFonts w:ascii="Arial" w:hAnsi="Arial" w:cs="Arial"/>
                <w:sz w:val="16"/>
              </w:rPr>
              <w:t>0,4</w:t>
            </w:r>
          </w:p>
        </w:tc>
        <w:tc>
          <w:tcPr>
            <w:tcW w:w="742" w:type="pct"/>
            <w:gridSpan w:val="2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0,4</w:t>
            </w:r>
          </w:p>
        </w:tc>
        <w:tc>
          <w:tcPr>
            <w:tcW w:w="743" w:type="pct"/>
            <w:gridSpan w:val="2"/>
            <w:tcBorders>
              <w:top w:val="nil"/>
              <w:bottom w:val="nil"/>
            </w:tcBorders>
            <w:vAlign w:val="bottom"/>
          </w:tcPr>
          <w:p w:rsidR="00593A33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0,3</w:t>
            </w:r>
          </w:p>
        </w:tc>
        <w:tc>
          <w:tcPr>
            <w:tcW w:w="742" w:type="pct"/>
            <w:tcBorders>
              <w:top w:val="nil"/>
              <w:bottom w:val="nil"/>
            </w:tcBorders>
            <w:vAlign w:val="bottom"/>
          </w:tcPr>
          <w:p w:rsidR="00593A33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0,2</w:t>
            </w:r>
          </w:p>
        </w:tc>
      </w:tr>
      <w:tr w:rsidR="00593A33" w:rsidRPr="00A200FD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  <w:jc w:val="center"/>
        </w:trPr>
        <w:tc>
          <w:tcPr>
            <w:tcW w:w="2033" w:type="pct"/>
            <w:tcBorders>
              <w:top w:val="nil"/>
              <w:bottom w:val="nil"/>
            </w:tcBorders>
            <w:vAlign w:val="center"/>
          </w:tcPr>
          <w:p w:rsidR="00593A33" w:rsidRPr="001A1A26" w:rsidRDefault="00593A33" w:rsidP="0084051C">
            <w:pPr>
              <w:ind w:left="369" w:hanging="57"/>
              <w:rPr>
                <w:rFonts w:ascii="Arial" w:hAnsi="Arial" w:cs="Arial"/>
                <w:sz w:val="16"/>
              </w:rPr>
            </w:pPr>
          </w:p>
        </w:tc>
        <w:tc>
          <w:tcPr>
            <w:tcW w:w="740" w:type="pct"/>
            <w:gridSpan w:val="2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42" w:type="pct"/>
            <w:gridSpan w:val="2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43" w:type="pct"/>
            <w:gridSpan w:val="2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42" w:type="pct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593A33" w:rsidRPr="00A200FD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  <w:jc w:val="center"/>
        </w:trPr>
        <w:tc>
          <w:tcPr>
            <w:tcW w:w="2033" w:type="pct"/>
            <w:tcBorders>
              <w:top w:val="nil"/>
              <w:bottom w:val="nil"/>
            </w:tcBorders>
            <w:vAlign w:val="center"/>
          </w:tcPr>
          <w:p w:rsidR="00593A33" w:rsidRPr="001A1A26" w:rsidRDefault="00593A33" w:rsidP="0084051C">
            <w:pPr>
              <w:ind w:left="369" w:right="-57" w:hanging="57"/>
              <w:rPr>
                <w:rFonts w:ascii="Arial" w:hAnsi="Arial" w:cs="Arial"/>
                <w:sz w:val="16"/>
              </w:rPr>
            </w:pPr>
            <w:r w:rsidRPr="001A1A26">
              <w:rPr>
                <w:rFonts w:ascii="Arial" w:hAnsi="Arial" w:cs="Arial"/>
                <w:sz w:val="16"/>
              </w:rPr>
              <w:t>негосударстве</w:t>
            </w:r>
            <w:r w:rsidRPr="001A1A26">
              <w:rPr>
                <w:rFonts w:ascii="Arial" w:hAnsi="Arial" w:cs="Arial"/>
                <w:sz w:val="16"/>
              </w:rPr>
              <w:t>н</w:t>
            </w:r>
            <w:r w:rsidRPr="001A1A26">
              <w:rPr>
                <w:rFonts w:ascii="Arial" w:hAnsi="Arial" w:cs="Arial"/>
                <w:sz w:val="16"/>
              </w:rPr>
              <w:t>ная</w:t>
            </w:r>
          </w:p>
        </w:tc>
        <w:tc>
          <w:tcPr>
            <w:tcW w:w="740" w:type="pct"/>
            <w:gridSpan w:val="2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 w:rsidRPr="001A1A26">
              <w:rPr>
                <w:rFonts w:ascii="Arial" w:hAnsi="Arial" w:cs="Arial"/>
                <w:sz w:val="16"/>
              </w:rPr>
              <w:t>99,6</w:t>
            </w:r>
          </w:p>
        </w:tc>
        <w:tc>
          <w:tcPr>
            <w:tcW w:w="742" w:type="pct"/>
            <w:gridSpan w:val="2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99,6</w:t>
            </w:r>
          </w:p>
        </w:tc>
        <w:tc>
          <w:tcPr>
            <w:tcW w:w="743" w:type="pct"/>
            <w:gridSpan w:val="2"/>
            <w:tcBorders>
              <w:top w:val="nil"/>
              <w:bottom w:val="nil"/>
            </w:tcBorders>
            <w:vAlign w:val="bottom"/>
          </w:tcPr>
          <w:p w:rsidR="00593A33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99,7</w:t>
            </w:r>
          </w:p>
        </w:tc>
        <w:tc>
          <w:tcPr>
            <w:tcW w:w="742" w:type="pct"/>
            <w:tcBorders>
              <w:top w:val="nil"/>
              <w:bottom w:val="nil"/>
            </w:tcBorders>
            <w:vAlign w:val="bottom"/>
          </w:tcPr>
          <w:p w:rsidR="00593A33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99,8</w:t>
            </w:r>
          </w:p>
        </w:tc>
      </w:tr>
      <w:tr w:rsidR="00593A33" w:rsidRPr="00A200FD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  <w:jc w:val="center"/>
        </w:trPr>
        <w:tc>
          <w:tcPr>
            <w:tcW w:w="2033" w:type="pct"/>
            <w:tcBorders>
              <w:top w:val="nil"/>
              <w:bottom w:val="nil"/>
            </w:tcBorders>
            <w:vAlign w:val="center"/>
          </w:tcPr>
          <w:p w:rsidR="00593A33" w:rsidRPr="001A1A26" w:rsidRDefault="00593A33" w:rsidP="0084051C">
            <w:pPr>
              <w:ind w:left="142" w:hanging="142"/>
              <w:rPr>
                <w:rFonts w:ascii="Arial" w:hAnsi="Arial" w:cs="Arial"/>
                <w:sz w:val="16"/>
              </w:rPr>
            </w:pPr>
          </w:p>
        </w:tc>
        <w:tc>
          <w:tcPr>
            <w:tcW w:w="740" w:type="pct"/>
            <w:gridSpan w:val="2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42" w:type="pct"/>
            <w:gridSpan w:val="2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43" w:type="pct"/>
            <w:gridSpan w:val="2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42" w:type="pct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593A33" w:rsidRPr="00A200FD" w:rsidTr="008405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33" w:type="pct"/>
            <w:tcBorders>
              <w:top w:val="nil"/>
              <w:bottom w:val="nil"/>
            </w:tcBorders>
          </w:tcPr>
          <w:p w:rsidR="00593A33" w:rsidRPr="001A1A26" w:rsidRDefault="00593A33" w:rsidP="0084051C">
            <w:pPr>
              <w:ind w:left="142" w:right="-57" w:hanging="142"/>
              <w:rPr>
                <w:rFonts w:ascii="Arial" w:hAnsi="Arial" w:cs="Arial"/>
                <w:sz w:val="16"/>
              </w:rPr>
            </w:pPr>
            <w:proofErr w:type="gramStart"/>
            <w:r w:rsidRPr="001A1A26">
              <w:rPr>
                <w:rFonts w:ascii="Arial" w:hAnsi="Arial" w:cs="Arial"/>
                <w:sz w:val="16"/>
              </w:rPr>
              <w:t>В % к обороту розничной торго</w:t>
            </w:r>
            <w:r w:rsidRPr="001A1A26">
              <w:rPr>
                <w:rFonts w:ascii="Arial" w:hAnsi="Arial" w:cs="Arial"/>
                <w:sz w:val="16"/>
              </w:rPr>
              <w:t>в</w:t>
            </w:r>
            <w:r w:rsidRPr="001A1A26">
              <w:rPr>
                <w:rFonts w:ascii="Arial" w:hAnsi="Arial" w:cs="Arial"/>
                <w:sz w:val="16"/>
              </w:rPr>
              <w:t>ли:</w:t>
            </w:r>
            <w:proofErr w:type="gramEnd"/>
          </w:p>
        </w:tc>
        <w:tc>
          <w:tcPr>
            <w:tcW w:w="740" w:type="pct"/>
            <w:gridSpan w:val="2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42" w:type="pct"/>
            <w:gridSpan w:val="2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43" w:type="pct"/>
            <w:gridSpan w:val="2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42" w:type="pct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593A33" w:rsidRPr="00A200FD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  <w:jc w:val="center"/>
        </w:trPr>
        <w:tc>
          <w:tcPr>
            <w:tcW w:w="2033" w:type="pct"/>
            <w:tcBorders>
              <w:top w:val="nil"/>
              <w:bottom w:val="nil"/>
            </w:tcBorders>
          </w:tcPr>
          <w:p w:rsidR="00593A33" w:rsidRPr="001A1A26" w:rsidRDefault="00593A33" w:rsidP="0084051C">
            <w:pPr>
              <w:ind w:left="142" w:hanging="142"/>
              <w:rPr>
                <w:rFonts w:ascii="Arial" w:hAnsi="Arial" w:cs="Arial"/>
                <w:sz w:val="16"/>
              </w:rPr>
            </w:pPr>
          </w:p>
        </w:tc>
        <w:tc>
          <w:tcPr>
            <w:tcW w:w="740" w:type="pct"/>
            <w:gridSpan w:val="2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42" w:type="pct"/>
            <w:gridSpan w:val="2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43" w:type="pct"/>
            <w:gridSpan w:val="2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42" w:type="pct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593A33" w:rsidRPr="00A200FD" w:rsidTr="008405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33" w:type="pct"/>
            <w:tcBorders>
              <w:top w:val="nil"/>
              <w:bottom w:val="nil"/>
            </w:tcBorders>
          </w:tcPr>
          <w:p w:rsidR="00593A33" w:rsidRPr="001A1A26" w:rsidRDefault="00593A33" w:rsidP="0084051C">
            <w:pPr>
              <w:ind w:left="426" w:right="-57" w:hanging="142"/>
              <w:rPr>
                <w:rFonts w:ascii="Arial" w:hAnsi="Arial" w:cs="Arial"/>
                <w:sz w:val="16"/>
              </w:rPr>
            </w:pPr>
            <w:r w:rsidRPr="001A1A26">
              <w:rPr>
                <w:rFonts w:ascii="Arial" w:hAnsi="Arial" w:cs="Arial"/>
                <w:sz w:val="16"/>
              </w:rPr>
              <w:t>пищевые продукты, включая напитки, и табачные изд</w:t>
            </w:r>
            <w:r w:rsidRPr="001A1A26">
              <w:rPr>
                <w:rFonts w:ascii="Arial" w:hAnsi="Arial" w:cs="Arial"/>
                <w:sz w:val="16"/>
              </w:rPr>
              <w:t>е</w:t>
            </w:r>
            <w:r w:rsidRPr="001A1A26">
              <w:rPr>
                <w:rFonts w:ascii="Arial" w:hAnsi="Arial" w:cs="Arial"/>
                <w:sz w:val="16"/>
              </w:rPr>
              <w:t xml:space="preserve">лия </w:t>
            </w:r>
          </w:p>
        </w:tc>
        <w:tc>
          <w:tcPr>
            <w:tcW w:w="740" w:type="pct"/>
            <w:gridSpan w:val="2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 w:rsidRPr="001A1A26">
              <w:rPr>
                <w:rFonts w:ascii="Arial" w:hAnsi="Arial" w:cs="Arial"/>
                <w:sz w:val="16"/>
              </w:rPr>
              <w:t>53,2</w:t>
            </w:r>
          </w:p>
        </w:tc>
        <w:tc>
          <w:tcPr>
            <w:tcW w:w="742" w:type="pct"/>
            <w:gridSpan w:val="2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53,0</w:t>
            </w:r>
          </w:p>
        </w:tc>
        <w:tc>
          <w:tcPr>
            <w:tcW w:w="743" w:type="pct"/>
            <w:gridSpan w:val="2"/>
            <w:tcBorders>
              <w:top w:val="nil"/>
              <w:bottom w:val="nil"/>
            </w:tcBorders>
            <w:vAlign w:val="bottom"/>
          </w:tcPr>
          <w:p w:rsidR="00593A33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53,6</w:t>
            </w:r>
          </w:p>
        </w:tc>
        <w:tc>
          <w:tcPr>
            <w:tcW w:w="742" w:type="pct"/>
            <w:tcBorders>
              <w:top w:val="nil"/>
              <w:bottom w:val="nil"/>
            </w:tcBorders>
            <w:vAlign w:val="bottom"/>
          </w:tcPr>
          <w:p w:rsidR="00593A33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53,6</w:t>
            </w:r>
          </w:p>
        </w:tc>
      </w:tr>
      <w:tr w:rsidR="00593A33" w:rsidRPr="00A200FD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  <w:jc w:val="center"/>
        </w:trPr>
        <w:tc>
          <w:tcPr>
            <w:tcW w:w="2033" w:type="pct"/>
            <w:tcBorders>
              <w:top w:val="nil"/>
              <w:bottom w:val="nil"/>
            </w:tcBorders>
          </w:tcPr>
          <w:p w:rsidR="00593A33" w:rsidRPr="001A1A26" w:rsidRDefault="00593A33" w:rsidP="0084051C">
            <w:pPr>
              <w:ind w:left="426" w:hanging="142"/>
              <w:rPr>
                <w:rFonts w:ascii="Arial" w:hAnsi="Arial" w:cs="Arial"/>
                <w:sz w:val="16"/>
              </w:rPr>
            </w:pPr>
          </w:p>
        </w:tc>
        <w:tc>
          <w:tcPr>
            <w:tcW w:w="740" w:type="pct"/>
            <w:gridSpan w:val="2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42" w:type="pct"/>
            <w:gridSpan w:val="2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43" w:type="pct"/>
            <w:gridSpan w:val="2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42" w:type="pct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593A33" w:rsidRPr="00A200FD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  <w:jc w:val="center"/>
        </w:trPr>
        <w:tc>
          <w:tcPr>
            <w:tcW w:w="2033" w:type="pct"/>
            <w:tcBorders>
              <w:top w:val="nil"/>
              <w:bottom w:val="nil"/>
            </w:tcBorders>
          </w:tcPr>
          <w:p w:rsidR="00593A33" w:rsidRPr="001A1A26" w:rsidRDefault="00593A33" w:rsidP="0084051C">
            <w:pPr>
              <w:ind w:left="426" w:right="-43" w:hanging="142"/>
              <w:rPr>
                <w:rFonts w:ascii="Arial" w:hAnsi="Arial" w:cs="Arial"/>
                <w:sz w:val="16"/>
              </w:rPr>
            </w:pPr>
            <w:r w:rsidRPr="001A1A26">
              <w:rPr>
                <w:rFonts w:ascii="Arial" w:hAnsi="Arial" w:cs="Arial"/>
                <w:sz w:val="16"/>
              </w:rPr>
              <w:t>непродовольственные тов</w:t>
            </w:r>
            <w:r w:rsidRPr="001A1A26">
              <w:rPr>
                <w:rFonts w:ascii="Arial" w:hAnsi="Arial" w:cs="Arial"/>
                <w:sz w:val="16"/>
              </w:rPr>
              <w:t>а</w:t>
            </w:r>
            <w:r w:rsidRPr="001A1A26">
              <w:rPr>
                <w:rFonts w:ascii="Arial" w:hAnsi="Arial" w:cs="Arial"/>
                <w:sz w:val="16"/>
              </w:rPr>
              <w:t>ры</w:t>
            </w:r>
          </w:p>
        </w:tc>
        <w:tc>
          <w:tcPr>
            <w:tcW w:w="740" w:type="pct"/>
            <w:gridSpan w:val="2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 w:rsidRPr="001A1A26">
              <w:rPr>
                <w:rFonts w:ascii="Arial" w:hAnsi="Arial" w:cs="Arial"/>
                <w:sz w:val="16"/>
              </w:rPr>
              <w:t>46,8</w:t>
            </w:r>
          </w:p>
        </w:tc>
        <w:tc>
          <w:tcPr>
            <w:tcW w:w="742" w:type="pct"/>
            <w:gridSpan w:val="2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47,0</w:t>
            </w:r>
          </w:p>
        </w:tc>
        <w:tc>
          <w:tcPr>
            <w:tcW w:w="743" w:type="pct"/>
            <w:gridSpan w:val="2"/>
            <w:tcBorders>
              <w:top w:val="nil"/>
              <w:bottom w:val="nil"/>
            </w:tcBorders>
            <w:vAlign w:val="bottom"/>
          </w:tcPr>
          <w:p w:rsidR="00593A33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46,4</w:t>
            </w:r>
          </w:p>
        </w:tc>
        <w:tc>
          <w:tcPr>
            <w:tcW w:w="742" w:type="pct"/>
            <w:tcBorders>
              <w:top w:val="nil"/>
              <w:bottom w:val="nil"/>
            </w:tcBorders>
            <w:vAlign w:val="bottom"/>
          </w:tcPr>
          <w:p w:rsidR="00593A33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46,4</w:t>
            </w:r>
          </w:p>
        </w:tc>
      </w:tr>
      <w:tr w:rsidR="00593A33" w:rsidRPr="00A200FD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  <w:jc w:val="center"/>
        </w:trPr>
        <w:tc>
          <w:tcPr>
            <w:tcW w:w="2033" w:type="pct"/>
            <w:tcBorders>
              <w:top w:val="nil"/>
              <w:bottom w:val="nil"/>
            </w:tcBorders>
          </w:tcPr>
          <w:p w:rsidR="00593A33" w:rsidRPr="001A1A26" w:rsidRDefault="00593A33" w:rsidP="0084051C">
            <w:pPr>
              <w:ind w:left="142" w:hanging="142"/>
              <w:rPr>
                <w:rFonts w:ascii="Arial" w:hAnsi="Arial" w:cs="Arial"/>
                <w:sz w:val="16"/>
              </w:rPr>
            </w:pPr>
          </w:p>
        </w:tc>
        <w:tc>
          <w:tcPr>
            <w:tcW w:w="740" w:type="pct"/>
            <w:gridSpan w:val="2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42" w:type="pct"/>
            <w:gridSpan w:val="2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43" w:type="pct"/>
            <w:gridSpan w:val="2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42" w:type="pct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593A33" w:rsidRPr="00A200FD" w:rsidTr="008405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33" w:type="pct"/>
            <w:tcBorders>
              <w:top w:val="nil"/>
              <w:bottom w:val="nil"/>
            </w:tcBorders>
          </w:tcPr>
          <w:p w:rsidR="00593A33" w:rsidRPr="001A1A26" w:rsidRDefault="00593A33" w:rsidP="0084051C">
            <w:pPr>
              <w:ind w:left="142" w:right="-57" w:hanging="142"/>
              <w:rPr>
                <w:rFonts w:ascii="Arial" w:hAnsi="Arial" w:cs="Arial"/>
                <w:sz w:val="16"/>
              </w:rPr>
            </w:pPr>
            <w:r w:rsidRPr="001A1A26">
              <w:rPr>
                <w:rFonts w:ascii="Arial" w:hAnsi="Arial" w:cs="Arial"/>
                <w:sz w:val="16"/>
              </w:rPr>
              <w:t>Индексы физического объема оборота розничной торговли (</w:t>
            </w:r>
            <w:proofErr w:type="gramStart"/>
            <w:r w:rsidRPr="001A1A26">
              <w:rPr>
                <w:rFonts w:ascii="Arial" w:hAnsi="Arial" w:cs="Arial"/>
                <w:sz w:val="16"/>
              </w:rPr>
              <w:t>в</w:t>
            </w:r>
            <w:proofErr w:type="gramEnd"/>
            <w:r w:rsidRPr="001A1A26">
              <w:rPr>
                <w:rFonts w:ascii="Arial" w:hAnsi="Arial" w:cs="Arial"/>
                <w:sz w:val="16"/>
              </w:rPr>
              <w:t xml:space="preserve"> % </w:t>
            </w:r>
            <w:proofErr w:type="gramStart"/>
            <w:r w:rsidRPr="001A1A26">
              <w:rPr>
                <w:rFonts w:ascii="Arial" w:hAnsi="Arial" w:cs="Arial"/>
                <w:sz w:val="16"/>
              </w:rPr>
              <w:t>к</w:t>
            </w:r>
            <w:proofErr w:type="gramEnd"/>
            <w:r w:rsidRPr="001A1A26">
              <w:rPr>
                <w:rFonts w:ascii="Arial" w:hAnsi="Arial" w:cs="Arial"/>
                <w:sz w:val="16"/>
              </w:rPr>
              <w:t xml:space="preserve"> предыдущему году), вс</w:t>
            </w:r>
            <w:r w:rsidRPr="001A1A26">
              <w:rPr>
                <w:rFonts w:ascii="Arial" w:hAnsi="Arial" w:cs="Arial"/>
                <w:sz w:val="16"/>
              </w:rPr>
              <w:t>е</w:t>
            </w:r>
            <w:r w:rsidRPr="001A1A26">
              <w:rPr>
                <w:rFonts w:ascii="Arial" w:hAnsi="Arial" w:cs="Arial"/>
                <w:sz w:val="16"/>
              </w:rPr>
              <w:t xml:space="preserve">го </w:t>
            </w:r>
          </w:p>
        </w:tc>
        <w:tc>
          <w:tcPr>
            <w:tcW w:w="740" w:type="pct"/>
            <w:gridSpan w:val="2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 w:rsidRPr="001A1A26">
              <w:rPr>
                <w:rFonts w:ascii="Arial" w:hAnsi="Arial" w:cs="Arial"/>
                <w:sz w:val="16"/>
              </w:rPr>
              <w:t>82,8</w:t>
            </w:r>
          </w:p>
        </w:tc>
        <w:tc>
          <w:tcPr>
            <w:tcW w:w="742" w:type="pct"/>
            <w:gridSpan w:val="2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92,8</w:t>
            </w:r>
          </w:p>
        </w:tc>
        <w:tc>
          <w:tcPr>
            <w:tcW w:w="743" w:type="pct"/>
            <w:gridSpan w:val="2"/>
            <w:tcBorders>
              <w:top w:val="nil"/>
              <w:bottom w:val="nil"/>
            </w:tcBorders>
            <w:vAlign w:val="bottom"/>
          </w:tcPr>
          <w:p w:rsidR="00593A33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101,2</w:t>
            </w:r>
          </w:p>
        </w:tc>
        <w:tc>
          <w:tcPr>
            <w:tcW w:w="742" w:type="pct"/>
            <w:tcBorders>
              <w:top w:val="nil"/>
              <w:bottom w:val="nil"/>
            </w:tcBorders>
            <w:vAlign w:val="bottom"/>
          </w:tcPr>
          <w:p w:rsidR="00593A33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102,8</w:t>
            </w:r>
          </w:p>
        </w:tc>
      </w:tr>
      <w:tr w:rsidR="00593A33" w:rsidRPr="00A200FD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  <w:jc w:val="center"/>
        </w:trPr>
        <w:tc>
          <w:tcPr>
            <w:tcW w:w="2033" w:type="pct"/>
            <w:tcBorders>
              <w:top w:val="nil"/>
              <w:bottom w:val="nil"/>
            </w:tcBorders>
          </w:tcPr>
          <w:p w:rsidR="00593A33" w:rsidRPr="001A1A26" w:rsidRDefault="00593A33" w:rsidP="0084051C">
            <w:pPr>
              <w:ind w:left="142" w:hanging="142"/>
              <w:rPr>
                <w:rFonts w:ascii="Arial" w:hAnsi="Arial" w:cs="Arial"/>
                <w:sz w:val="16"/>
              </w:rPr>
            </w:pPr>
          </w:p>
        </w:tc>
        <w:tc>
          <w:tcPr>
            <w:tcW w:w="740" w:type="pct"/>
            <w:gridSpan w:val="2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42" w:type="pct"/>
            <w:gridSpan w:val="2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43" w:type="pct"/>
            <w:gridSpan w:val="2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42" w:type="pct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593A33" w:rsidRPr="00A200FD" w:rsidTr="008405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33" w:type="pct"/>
            <w:tcBorders>
              <w:top w:val="nil"/>
              <w:bottom w:val="nil"/>
            </w:tcBorders>
          </w:tcPr>
          <w:p w:rsidR="00593A33" w:rsidRPr="001A1A26" w:rsidRDefault="00593A33" w:rsidP="0084051C">
            <w:pPr>
              <w:ind w:left="255" w:firstLine="59"/>
              <w:rPr>
                <w:rFonts w:ascii="Arial" w:hAnsi="Arial" w:cs="Arial"/>
                <w:sz w:val="16"/>
              </w:rPr>
            </w:pPr>
            <w:r w:rsidRPr="001A1A26">
              <w:rPr>
                <w:rFonts w:ascii="Arial" w:hAnsi="Arial" w:cs="Arial"/>
                <w:sz w:val="16"/>
              </w:rPr>
              <w:t xml:space="preserve"> в том чи</w:t>
            </w:r>
            <w:r w:rsidRPr="001A1A26">
              <w:rPr>
                <w:rFonts w:ascii="Arial" w:hAnsi="Arial" w:cs="Arial"/>
                <w:sz w:val="16"/>
              </w:rPr>
              <w:t>с</w:t>
            </w:r>
            <w:r w:rsidRPr="001A1A26">
              <w:rPr>
                <w:rFonts w:ascii="Arial" w:hAnsi="Arial" w:cs="Arial"/>
                <w:sz w:val="16"/>
              </w:rPr>
              <w:t>ле:</w:t>
            </w:r>
          </w:p>
        </w:tc>
        <w:tc>
          <w:tcPr>
            <w:tcW w:w="740" w:type="pct"/>
            <w:gridSpan w:val="2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42" w:type="pct"/>
            <w:gridSpan w:val="2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43" w:type="pct"/>
            <w:gridSpan w:val="2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42" w:type="pct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593A33" w:rsidRPr="00A200FD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  <w:jc w:val="center"/>
        </w:trPr>
        <w:tc>
          <w:tcPr>
            <w:tcW w:w="2033" w:type="pct"/>
            <w:tcBorders>
              <w:top w:val="nil"/>
              <w:bottom w:val="nil"/>
            </w:tcBorders>
          </w:tcPr>
          <w:p w:rsidR="00593A33" w:rsidRPr="001A1A26" w:rsidRDefault="00593A33" w:rsidP="0084051C">
            <w:pPr>
              <w:ind w:left="142" w:hanging="142"/>
              <w:rPr>
                <w:rFonts w:ascii="Arial" w:hAnsi="Arial" w:cs="Arial"/>
                <w:sz w:val="16"/>
              </w:rPr>
            </w:pPr>
          </w:p>
        </w:tc>
        <w:tc>
          <w:tcPr>
            <w:tcW w:w="740" w:type="pct"/>
            <w:gridSpan w:val="2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42" w:type="pct"/>
            <w:gridSpan w:val="2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43" w:type="pct"/>
            <w:gridSpan w:val="2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42" w:type="pct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593A33" w:rsidRPr="00A200FD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2033" w:type="pct"/>
            <w:tcBorders>
              <w:top w:val="nil"/>
              <w:bottom w:val="nil"/>
            </w:tcBorders>
          </w:tcPr>
          <w:p w:rsidR="00593A33" w:rsidRPr="001A1A26" w:rsidRDefault="00593A33" w:rsidP="0084051C">
            <w:pPr>
              <w:ind w:left="426" w:right="-43" w:hanging="142"/>
              <w:rPr>
                <w:rFonts w:ascii="Arial" w:hAnsi="Arial" w:cs="Arial"/>
                <w:sz w:val="16"/>
              </w:rPr>
            </w:pPr>
            <w:r w:rsidRPr="001A1A26">
              <w:rPr>
                <w:rFonts w:ascii="Arial" w:hAnsi="Arial" w:cs="Arial"/>
                <w:sz w:val="16"/>
              </w:rPr>
              <w:t>пищевые продукты, включая напитки, и табачные изд</w:t>
            </w:r>
            <w:r w:rsidRPr="001A1A26">
              <w:rPr>
                <w:rFonts w:ascii="Arial" w:hAnsi="Arial" w:cs="Arial"/>
                <w:sz w:val="16"/>
              </w:rPr>
              <w:t>е</w:t>
            </w:r>
            <w:r w:rsidRPr="001A1A26">
              <w:rPr>
                <w:rFonts w:ascii="Arial" w:hAnsi="Arial" w:cs="Arial"/>
                <w:sz w:val="16"/>
              </w:rPr>
              <w:t xml:space="preserve">лия </w:t>
            </w:r>
          </w:p>
        </w:tc>
        <w:tc>
          <w:tcPr>
            <w:tcW w:w="740" w:type="pct"/>
            <w:gridSpan w:val="2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 w:rsidRPr="001A1A26">
              <w:rPr>
                <w:rFonts w:ascii="Arial" w:hAnsi="Arial" w:cs="Arial"/>
                <w:sz w:val="16"/>
              </w:rPr>
              <w:t>83,3</w:t>
            </w:r>
          </w:p>
        </w:tc>
        <w:tc>
          <w:tcPr>
            <w:tcW w:w="742" w:type="pct"/>
            <w:gridSpan w:val="2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93,0</w:t>
            </w:r>
          </w:p>
        </w:tc>
        <w:tc>
          <w:tcPr>
            <w:tcW w:w="743" w:type="pct"/>
            <w:gridSpan w:val="2"/>
            <w:tcBorders>
              <w:top w:val="nil"/>
              <w:bottom w:val="nil"/>
            </w:tcBorders>
            <w:vAlign w:val="bottom"/>
          </w:tcPr>
          <w:p w:rsidR="00593A33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102,7</w:t>
            </w:r>
          </w:p>
        </w:tc>
        <w:tc>
          <w:tcPr>
            <w:tcW w:w="742" w:type="pct"/>
            <w:tcBorders>
              <w:top w:val="nil"/>
              <w:bottom w:val="nil"/>
            </w:tcBorders>
            <w:vAlign w:val="bottom"/>
          </w:tcPr>
          <w:p w:rsidR="00593A33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103,6</w:t>
            </w:r>
          </w:p>
        </w:tc>
      </w:tr>
      <w:tr w:rsidR="00593A33" w:rsidRPr="00A200FD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  <w:jc w:val="center"/>
        </w:trPr>
        <w:tc>
          <w:tcPr>
            <w:tcW w:w="2033" w:type="pct"/>
            <w:tcBorders>
              <w:top w:val="nil"/>
              <w:bottom w:val="nil"/>
            </w:tcBorders>
          </w:tcPr>
          <w:p w:rsidR="00593A33" w:rsidRPr="001A1A26" w:rsidRDefault="00593A33" w:rsidP="0084051C">
            <w:pPr>
              <w:ind w:left="426" w:hanging="142"/>
              <w:rPr>
                <w:rFonts w:ascii="Arial" w:hAnsi="Arial" w:cs="Arial"/>
                <w:sz w:val="16"/>
              </w:rPr>
            </w:pPr>
          </w:p>
        </w:tc>
        <w:tc>
          <w:tcPr>
            <w:tcW w:w="740" w:type="pct"/>
            <w:gridSpan w:val="2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42" w:type="pct"/>
            <w:gridSpan w:val="2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43" w:type="pct"/>
            <w:gridSpan w:val="2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42" w:type="pct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593A33" w:rsidRPr="00A200FD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  <w:jc w:val="center"/>
        </w:trPr>
        <w:tc>
          <w:tcPr>
            <w:tcW w:w="2033" w:type="pct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left="255"/>
              <w:rPr>
                <w:rFonts w:ascii="Arial" w:hAnsi="Arial" w:cs="Arial"/>
                <w:sz w:val="16"/>
              </w:rPr>
            </w:pPr>
            <w:r w:rsidRPr="001A1A26">
              <w:rPr>
                <w:rFonts w:ascii="Arial" w:hAnsi="Arial" w:cs="Arial"/>
                <w:sz w:val="16"/>
              </w:rPr>
              <w:t>непродовольственны</w:t>
            </w:r>
            <w:r>
              <w:rPr>
                <w:rFonts w:ascii="Arial" w:hAnsi="Arial" w:cs="Arial"/>
                <w:sz w:val="16"/>
              </w:rPr>
              <w:t>е</w:t>
            </w:r>
            <w:r w:rsidRPr="001A1A26">
              <w:rPr>
                <w:rFonts w:ascii="Arial" w:hAnsi="Arial" w:cs="Arial"/>
                <w:sz w:val="16"/>
              </w:rPr>
              <w:t xml:space="preserve"> тов</w:t>
            </w:r>
            <w:r w:rsidRPr="001A1A26">
              <w:rPr>
                <w:rFonts w:ascii="Arial" w:hAnsi="Arial" w:cs="Arial"/>
                <w:sz w:val="16"/>
              </w:rPr>
              <w:t>а</w:t>
            </w:r>
            <w:r w:rsidRPr="001A1A26">
              <w:rPr>
                <w:rFonts w:ascii="Arial" w:hAnsi="Arial" w:cs="Arial"/>
                <w:sz w:val="16"/>
              </w:rPr>
              <w:t>р</w:t>
            </w:r>
            <w:r>
              <w:rPr>
                <w:rFonts w:ascii="Arial" w:hAnsi="Arial" w:cs="Arial"/>
                <w:sz w:val="16"/>
              </w:rPr>
              <w:t>ы</w:t>
            </w:r>
          </w:p>
        </w:tc>
        <w:tc>
          <w:tcPr>
            <w:tcW w:w="740" w:type="pct"/>
            <w:gridSpan w:val="2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 w:rsidRPr="001A1A26">
              <w:rPr>
                <w:rFonts w:ascii="Arial" w:hAnsi="Arial" w:cs="Arial"/>
                <w:sz w:val="16"/>
              </w:rPr>
              <w:t>82,2</w:t>
            </w:r>
          </w:p>
        </w:tc>
        <w:tc>
          <w:tcPr>
            <w:tcW w:w="742" w:type="pct"/>
            <w:gridSpan w:val="2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92,5</w:t>
            </w:r>
          </w:p>
        </w:tc>
        <w:tc>
          <w:tcPr>
            <w:tcW w:w="743" w:type="pct"/>
            <w:gridSpan w:val="2"/>
            <w:tcBorders>
              <w:top w:val="nil"/>
              <w:bottom w:val="nil"/>
            </w:tcBorders>
            <w:vAlign w:val="bottom"/>
          </w:tcPr>
          <w:p w:rsidR="00593A33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99,6</w:t>
            </w:r>
          </w:p>
        </w:tc>
        <w:tc>
          <w:tcPr>
            <w:tcW w:w="742" w:type="pct"/>
            <w:tcBorders>
              <w:top w:val="nil"/>
              <w:bottom w:val="nil"/>
            </w:tcBorders>
            <w:vAlign w:val="bottom"/>
          </w:tcPr>
          <w:p w:rsidR="00593A33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102,1</w:t>
            </w:r>
          </w:p>
        </w:tc>
      </w:tr>
      <w:tr w:rsidR="00593A33" w:rsidRPr="00A200FD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  <w:jc w:val="center"/>
        </w:trPr>
        <w:tc>
          <w:tcPr>
            <w:tcW w:w="2033" w:type="pct"/>
            <w:tcBorders>
              <w:top w:val="nil"/>
              <w:bottom w:val="nil"/>
            </w:tcBorders>
          </w:tcPr>
          <w:p w:rsidR="00593A33" w:rsidRPr="001A1A26" w:rsidRDefault="00593A33" w:rsidP="0084051C">
            <w:pPr>
              <w:ind w:left="142" w:hanging="142"/>
              <w:rPr>
                <w:rFonts w:ascii="Arial" w:hAnsi="Arial" w:cs="Arial"/>
                <w:sz w:val="16"/>
              </w:rPr>
            </w:pPr>
          </w:p>
        </w:tc>
        <w:tc>
          <w:tcPr>
            <w:tcW w:w="740" w:type="pct"/>
            <w:gridSpan w:val="2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42" w:type="pct"/>
            <w:gridSpan w:val="2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43" w:type="pct"/>
            <w:gridSpan w:val="2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42" w:type="pct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593A33" w:rsidRPr="00A200FD" w:rsidTr="008405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33" w:type="pct"/>
            <w:tcBorders>
              <w:top w:val="nil"/>
              <w:bottom w:val="nil"/>
            </w:tcBorders>
          </w:tcPr>
          <w:p w:rsidR="00593A33" w:rsidRPr="001A1A26" w:rsidRDefault="00593A33" w:rsidP="0084051C">
            <w:pPr>
              <w:ind w:left="142" w:right="-106" w:hanging="142"/>
              <w:rPr>
                <w:rFonts w:ascii="Arial" w:hAnsi="Arial" w:cs="Arial"/>
                <w:sz w:val="16"/>
              </w:rPr>
            </w:pPr>
            <w:r w:rsidRPr="001A1A26">
              <w:rPr>
                <w:rFonts w:ascii="Arial" w:hAnsi="Arial" w:cs="Arial"/>
                <w:sz w:val="16"/>
              </w:rPr>
              <w:t>Платные услуги населению,  млн. ру</w:t>
            </w:r>
            <w:r w:rsidRPr="001A1A26">
              <w:rPr>
                <w:rFonts w:ascii="Arial" w:hAnsi="Arial" w:cs="Arial"/>
                <w:sz w:val="16"/>
              </w:rPr>
              <w:t>б</w:t>
            </w:r>
            <w:r w:rsidRPr="001A1A26">
              <w:rPr>
                <w:rFonts w:ascii="Arial" w:hAnsi="Arial" w:cs="Arial"/>
                <w:sz w:val="16"/>
              </w:rPr>
              <w:t>лей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740" w:type="pct"/>
            <w:gridSpan w:val="2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left="-170"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1428114</w:t>
            </w:r>
          </w:p>
        </w:tc>
        <w:tc>
          <w:tcPr>
            <w:tcW w:w="742" w:type="pct"/>
            <w:gridSpan w:val="2"/>
            <w:tcBorders>
              <w:top w:val="nil"/>
              <w:bottom w:val="nil"/>
            </w:tcBorders>
            <w:vAlign w:val="bottom"/>
          </w:tcPr>
          <w:p w:rsidR="00593A33" w:rsidRDefault="00593A33" w:rsidP="0084051C">
            <w:pPr>
              <w:ind w:left="-170"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1657841</w:t>
            </w:r>
          </w:p>
        </w:tc>
        <w:tc>
          <w:tcPr>
            <w:tcW w:w="743" w:type="pct"/>
            <w:gridSpan w:val="2"/>
            <w:tcBorders>
              <w:top w:val="nil"/>
              <w:bottom w:val="nil"/>
            </w:tcBorders>
            <w:vAlign w:val="bottom"/>
          </w:tcPr>
          <w:p w:rsidR="00593A33" w:rsidRDefault="00593A33" w:rsidP="0084051C">
            <w:pPr>
              <w:ind w:left="-170"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1795769</w:t>
            </w:r>
          </w:p>
        </w:tc>
        <w:tc>
          <w:tcPr>
            <w:tcW w:w="742" w:type="pct"/>
            <w:tcBorders>
              <w:top w:val="nil"/>
              <w:bottom w:val="nil"/>
            </w:tcBorders>
            <w:vAlign w:val="bottom"/>
          </w:tcPr>
          <w:p w:rsidR="00593A33" w:rsidRDefault="00593A33" w:rsidP="0084051C">
            <w:pPr>
              <w:ind w:left="-170"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1751174</w:t>
            </w:r>
            <w:r w:rsidRPr="00E33E3E">
              <w:rPr>
                <w:rFonts w:ascii="Arial" w:hAnsi="Arial" w:cs="Arial"/>
                <w:sz w:val="16"/>
                <w:vertAlign w:val="superscript"/>
              </w:rPr>
              <w:t>1</w:t>
            </w:r>
          </w:p>
        </w:tc>
      </w:tr>
      <w:tr w:rsidR="00593A33" w:rsidRPr="00A200FD" w:rsidTr="0084051C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  <w:jc w:val="center"/>
        </w:trPr>
        <w:tc>
          <w:tcPr>
            <w:tcW w:w="2033" w:type="pct"/>
            <w:tcBorders>
              <w:top w:val="nil"/>
              <w:bottom w:val="nil"/>
            </w:tcBorders>
          </w:tcPr>
          <w:p w:rsidR="00593A33" w:rsidRPr="001A1A26" w:rsidRDefault="00593A33" w:rsidP="0084051C">
            <w:pPr>
              <w:ind w:left="142" w:hanging="142"/>
              <w:rPr>
                <w:rFonts w:ascii="Arial" w:hAnsi="Arial" w:cs="Arial"/>
                <w:sz w:val="16"/>
              </w:rPr>
            </w:pPr>
          </w:p>
        </w:tc>
        <w:tc>
          <w:tcPr>
            <w:tcW w:w="740" w:type="pct"/>
            <w:gridSpan w:val="2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42" w:type="pct"/>
            <w:gridSpan w:val="2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43" w:type="pct"/>
            <w:gridSpan w:val="2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42" w:type="pct"/>
            <w:tcBorders>
              <w:top w:val="nil"/>
              <w:bottom w:val="nil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593A33" w:rsidRPr="00A200FD" w:rsidTr="008405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33" w:type="pct"/>
            <w:tcBorders>
              <w:top w:val="nil"/>
              <w:bottom w:val="single" w:sz="4" w:space="0" w:color="auto"/>
            </w:tcBorders>
          </w:tcPr>
          <w:p w:rsidR="00593A33" w:rsidRPr="001A1A26" w:rsidRDefault="00593A33" w:rsidP="0084051C">
            <w:pPr>
              <w:ind w:left="142" w:right="-57" w:hanging="142"/>
              <w:rPr>
                <w:rFonts w:ascii="Arial" w:hAnsi="Arial" w:cs="Arial"/>
                <w:sz w:val="16"/>
              </w:rPr>
            </w:pPr>
            <w:r w:rsidRPr="001A1A26">
              <w:rPr>
                <w:rFonts w:ascii="Arial" w:hAnsi="Arial" w:cs="Arial"/>
                <w:sz w:val="16"/>
              </w:rPr>
              <w:t>Индексы физического объема платных услуг (</w:t>
            </w:r>
            <w:proofErr w:type="gramStart"/>
            <w:r w:rsidRPr="001A1A26">
              <w:rPr>
                <w:rFonts w:ascii="Arial" w:hAnsi="Arial" w:cs="Arial"/>
                <w:sz w:val="16"/>
              </w:rPr>
              <w:t>в</w:t>
            </w:r>
            <w:proofErr w:type="gramEnd"/>
            <w:r w:rsidRPr="001A1A26">
              <w:rPr>
                <w:rFonts w:ascii="Arial" w:hAnsi="Arial" w:cs="Arial"/>
                <w:sz w:val="16"/>
              </w:rPr>
              <w:t xml:space="preserve"> % </w:t>
            </w:r>
            <w:proofErr w:type="gramStart"/>
            <w:r w:rsidRPr="001A1A26">
              <w:rPr>
                <w:rFonts w:ascii="Arial" w:hAnsi="Arial" w:cs="Arial"/>
                <w:sz w:val="16"/>
              </w:rPr>
              <w:t>к</w:t>
            </w:r>
            <w:proofErr w:type="gramEnd"/>
            <w:r w:rsidRPr="001A1A26">
              <w:rPr>
                <w:rFonts w:ascii="Arial" w:hAnsi="Arial" w:cs="Arial"/>
                <w:sz w:val="16"/>
              </w:rPr>
              <w:t xml:space="preserve"> предыд</w:t>
            </w:r>
            <w:r w:rsidRPr="001A1A26">
              <w:rPr>
                <w:rFonts w:ascii="Arial" w:hAnsi="Arial" w:cs="Arial"/>
                <w:sz w:val="16"/>
              </w:rPr>
              <w:t>у</w:t>
            </w:r>
            <w:r w:rsidRPr="001A1A26">
              <w:rPr>
                <w:rFonts w:ascii="Arial" w:hAnsi="Arial" w:cs="Arial"/>
                <w:sz w:val="16"/>
              </w:rPr>
              <w:t>щему году)</w:t>
            </w:r>
          </w:p>
        </w:tc>
        <w:tc>
          <w:tcPr>
            <w:tcW w:w="740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93A33" w:rsidRPr="001A1A26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97,5</w:t>
            </w:r>
          </w:p>
        </w:tc>
        <w:tc>
          <w:tcPr>
            <w:tcW w:w="742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93A33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107,7</w:t>
            </w:r>
          </w:p>
        </w:tc>
        <w:tc>
          <w:tcPr>
            <w:tcW w:w="743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93A33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101,6</w:t>
            </w:r>
          </w:p>
        </w:tc>
        <w:tc>
          <w:tcPr>
            <w:tcW w:w="742" w:type="pct"/>
            <w:tcBorders>
              <w:top w:val="nil"/>
              <w:bottom w:val="single" w:sz="4" w:space="0" w:color="auto"/>
            </w:tcBorders>
            <w:vAlign w:val="bottom"/>
          </w:tcPr>
          <w:p w:rsidR="00593A33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  <w:p w:rsidR="00593A33" w:rsidRDefault="00593A33" w:rsidP="0084051C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105,9</w:t>
            </w:r>
            <w:r w:rsidRPr="00E33E3E">
              <w:rPr>
                <w:rFonts w:ascii="Arial" w:hAnsi="Arial" w:cs="Arial"/>
                <w:sz w:val="16"/>
                <w:vertAlign w:val="superscript"/>
              </w:rPr>
              <w:t>1</w:t>
            </w:r>
          </w:p>
        </w:tc>
      </w:tr>
    </w:tbl>
    <w:p w:rsidR="00593A33" w:rsidRDefault="00593A33" w:rsidP="00593A33">
      <w:pPr>
        <w:pStyle w:val="1"/>
        <w:jc w:val="left"/>
        <w:rPr>
          <w:rFonts w:cs="Arial"/>
          <w:vertAlign w:val="superscript"/>
        </w:rPr>
      </w:pPr>
      <w:r>
        <w:rPr>
          <w:rFonts w:cs="Arial"/>
          <w:vertAlign w:val="superscript"/>
        </w:rPr>
        <w:t>______________________________</w:t>
      </w:r>
    </w:p>
    <w:p w:rsidR="00593A33" w:rsidRDefault="00593A33" w:rsidP="00593A33">
      <w:pPr>
        <w:pStyle w:val="1"/>
        <w:jc w:val="left"/>
        <w:rPr>
          <w:rFonts w:cs="Arial"/>
        </w:rPr>
      </w:pPr>
      <w:r w:rsidRPr="00E33E3E">
        <w:rPr>
          <w:rFonts w:cs="Arial"/>
          <w:vertAlign w:val="superscript"/>
        </w:rPr>
        <w:t>1</w:t>
      </w:r>
      <w:r w:rsidRPr="00E33E3E">
        <w:rPr>
          <w:rFonts w:cs="Arial"/>
          <w:b w:val="0"/>
        </w:rPr>
        <w:t>Данные оперативной статистической отчетности</w:t>
      </w:r>
      <w:r>
        <w:rPr>
          <w:rFonts w:cs="Arial"/>
          <w:b w:val="0"/>
        </w:rPr>
        <w:t>.</w:t>
      </w:r>
    </w:p>
    <w:p w:rsidR="00593A33" w:rsidRPr="00D41FDD" w:rsidRDefault="00593A33" w:rsidP="00593A33"/>
    <w:p w:rsidR="00593A33" w:rsidRDefault="00593A33" w:rsidP="00593A33">
      <w:pPr>
        <w:spacing w:before="120"/>
        <w:jc w:val="center"/>
        <w:rPr>
          <w:rFonts w:ascii="Arial" w:hAnsi="Arial" w:cs="Arial"/>
          <w:b/>
          <w:sz w:val="16"/>
        </w:rPr>
      </w:pPr>
    </w:p>
    <w:p w:rsidR="00593A33" w:rsidRDefault="00593A33" w:rsidP="00593A33">
      <w:pPr>
        <w:spacing w:before="120"/>
        <w:jc w:val="center"/>
        <w:rPr>
          <w:rFonts w:ascii="Arial" w:hAnsi="Arial" w:cs="Arial"/>
          <w:b/>
          <w:sz w:val="16"/>
        </w:rPr>
      </w:pPr>
    </w:p>
    <w:p w:rsidR="00593A33" w:rsidRDefault="00593A33" w:rsidP="00593A33">
      <w:pPr>
        <w:spacing w:before="120"/>
        <w:jc w:val="center"/>
        <w:rPr>
          <w:rFonts w:ascii="Arial" w:hAnsi="Arial" w:cs="Arial"/>
          <w:b/>
          <w:sz w:val="16"/>
        </w:rPr>
      </w:pPr>
    </w:p>
    <w:p w:rsidR="00593A33" w:rsidRDefault="00593A33" w:rsidP="00593A33">
      <w:pPr>
        <w:spacing w:before="120"/>
        <w:jc w:val="center"/>
        <w:rPr>
          <w:rFonts w:ascii="Arial" w:hAnsi="Arial" w:cs="Arial"/>
          <w:b/>
          <w:sz w:val="16"/>
        </w:rPr>
      </w:pPr>
    </w:p>
    <w:p w:rsidR="00F67993" w:rsidRDefault="00F67993" w:rsidP="00F67993">
      <w:pPr>
        <w:spacing w:before="120"/>
        <w:jc w:val="center"/>
        <w:rPr>
          <w:rFonts w:ascii="Arial" w:hAnsi="Arial" w:cs="Arial"/>
          <w:b/>
          <w:sz w:val="16"/>
        </w:rPr>
      </w:pPr>
    </w:p>
    <w:p w:rsidR="00F67993" w:rsidRDefault="00F67993" w:rsidP="00F67993">
      <w:pPr>
        <w:spacing w:before="120"/>
        <w:jc w:val="center"/>
        <w:rPr>
          <w:rFonts w:ascii="Arial" w:hAnsi="Arial" w:cs="Arial"/>
          <w:b/>
          <w:sz w:val="16"/>
        </w:rPr>
      </w:pPr>
    </w:p>
    <w:p w:rsidR="00F67993" w:rsidRDefault="00F67993" w:rsidP="00F67993">
      <w:pPr>
        <w:spacing w:before="120"/>
        <w:jc w:val="center"/>
        <w:rPr>
          <w:rFonts w:ascii="Arial" w:hAnsi="Arial" w:cs="Arial"/>
          <w:b/>
          <w:sz w:val="16"/>
        </w:rPr>
      </w:pPr>
    </w:p>
    <w:p w:rsidR="007B1643" w:rsidRDefault="007B1643"/>
    <w:sectPr w:rsidR="007B1643" w:rsidSect="00884F94">
      <w:pgSz w:w="8392" w:h="11907" w:code="11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172D14"/>
    <w:rsid w:val="00172D14"/>
    <w:rsid w:val="004E12A3"/>
    <w:rsid w:val="00593A33"/>
    <w:rsid w:val="0061476F"/>
    <w:rsid w:val="007A0B6E"/>
    <w:rsid w:val="007B1643"/>
    <w:rsid w:val="00884F94"/>
    <w:rsid w:val="0089064F"/>
    <w:rsid w:val="00B3534D"/>
    <w:rsid w:val="00DE4072"/>
    <w:rsid w:val="00F67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0B6E"/>
    <w:pPr>
      <w:keepNext/>
      <w:jc w:val="center"/>
      <w:outlineLvl w:val="0"/>
    </w:pPr>
    <w:rPr>
      <w:rFonts w:ascii="Arial" w:hAnsi="Arial"/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172D14"/>
    <w:pPr>
      <w:tabs>
        <w:tab w:val="left" w:pos="142"/>
        <w:tab w:val="left" w:pos="284"/>
        <w:tab w:val="left" w:pos="425"/>
        <w:tab w:val="left" w:pos="567"/>
      </w:tabs>
      <w:jc w:val="center"/>
    </w:pPr>
    <w:rPr>
      <w:rFonts w:ascii="Peterburg" w:hAnsi="Peterburg"/>
      <w:caps/>
      <w:noProof/>
      <w:sz w:val="18"/>
    </w:rPr>
  </w:style>
  <w:style w:type="paragraph" w:styleId="a4">
    <w:name w:val="Subtitle"/>
    <w:basedOn w:val="a"/>
    <w:next w:val="a"/>
    <w:link w:val="a5"/>
    <w:qFormat/>
    <w:rsid w:val="00172D14"/>
    <w:pPr>
      <w:tabs>
        <w:tab w:val="left" w:pos="142"/>
        <w:tab w:val="left" w:pos="284"/>
        <w:tab w:val="left" w:pos="425"/>
        <w:tab w:val="left" w:pos="567"/>
      </w:tabs>
      <w:spacing w:after="60"/>
      <w:jc w:val="center"/>
    </w:pPr>
    <w:rPr>
      <w:rFonts w:ascii="Peterburg" w:hAnsi="Peterburg"/>
      <w:noProof/>
      <w:sz w:val="16"/>
    </w:rPr>
  </w:style>
  <w:style w:type="character" w:customStyle="1" w:styleId="a5">
    <w:name w:val="Подзаголовок Знак"/>
    <w:basedOn w:val="a0"/>
    <w:link w:val="a4"/>
    <w:rsid w:val="00172D14"/>
    <w:rPr>
      <w:rFonts w:ascii="Peterburg" w:eastAsia="Times New Roman" w:hAnsi="Peterburg" w:cs="Times New Roman"/>
      <w:noProof/>
      <w:sz w:val="1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A0B6E"/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p77_ZolotarevaIV</dc:creator>
  <cp:keywords/>
  <dc:description/>
  <cp:lastModifiedBy>p77_ZolotarevaIV</cp:lastModifiedBy>
  <cp:revision>8</cp:revision>
  <dcterms:created xsi:type="dcterms:W3CDTF">2016-08-04T07:43:00Z</dcterms:created>
  <dcterms:modified xsi:type="dcterms:W3CDTF">2019-07-15T07:51:00Z</dcterms:modified>
</cp:coreProperties>
</file>